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A4B4C" w14:textId="4BAE28A3" w:rsidR="000C624F" w:rsidRPr="00AF1DE6" w:rsidRDefault="00C910C2" w:rsidP="00447B66">
      <w:pPr>
        <w:spacing w:before="65"/>
        <w:ind w:left="277" w:right="304"/>
        <w:jc w:val="center"/>
        <w:rPr>
          <w:b/>
          <w:sz w:val="24"/>
          <w:szCs w:val="24"/>
        </w:rPr>
      </w:pPr>
      <w:r w:rsidRPr="00AF1DE6">
        <w:rPr>
          <w:b/>
          <w:sz w:val="24"/>
          <w:szCs w:val="24"/>
        </w:rPr>
        <w:t xml:space="preserve">CAAP </w:t>
      </w:r>
      <w:r w:rsidR="001E50CF">
        <w:rPr>
          <w:b/>
          <w:sz w:val="24"/>
          <w:szCs w:val="24"/>
        </w:rPr>
        <w:t>2</w:t>
      </w:r>
      <w:r w:rsidR="001E50CF">
        <w:rPr>
          <w:b/>
          <w:sz w:val="24"/>
          <w:szCs w:val="24"/>
          <w:vertAlign w:val="superscript"/>
        </w:rPr>
        <w:t>nd</w:t>
      </w:r>
      <w:r w:rsidR="00E2786F" w:rsidRPr="00AF1DE6">
        <w:rPr>
          <w:b/>
          <w:sz w:val="24"/>
          <w:szCs w:val="24"/>
        </w:rPr>
        <w:t xml:space="preserve"> Annual </w:t>
      </w:r>
      <w:r w:rsidRPr="00AF1DE6">
        <w:rPr>
          <w:b/>
          <w:sz w:val="24"/>
          <w:szCs w:val="24"/>
        </w:rPr>
        <w:t>Report</w:t>
      </w:r>
    </w:p>
    <w:p w14:paraId="4647AD3B" w14:textId="7BAC7C5D" w:rsidR="000C624F" w:rsidRPr="00AF1DE6" w:rsidRDefault="00C910C2" w:rsidP="00447B66">
      <w:pPr>
        <w:spacing w:before="90"/>
        <w:rPr>
          <w:i/>
          <w:sz w:val="24"/>
          <w:szCs w:val="24"/>
        </w:rPr>
      </w:pPr>
      <w:r w:rsidRPr="00AF1DE6">
        <w:rPr>
          <w:sz w:val="24"/>
          <w:szCs w:val="24"/>
        </w:rPr>
        <w:t xml:space="preserve">Date of Report: </w:t>
      </w:r>
      <w:r w:rsidR="00562281" w:rsidRPr="00562281">
        <w:rPr>
          <w:i/>
          <w:sz w:val="24"/>
          <w:szCs w:val="24"/>
        </w:rPr>
        <w:t>10</w:t>
      </w:r>
      <w:r w:rsidR="007538D9" w:rsidRPr="00562281">
        <w:rPr>
          <w:i/>
          <w:sz w:val="24"/>
          <w:szCs w:val="24"/>
        </w:rPr>
        <w:t>/</w:t>
      </w:r>
      <w:r w:rsidR="00562281" w:rsidRPr="00562281">
        <w:rPr>
          <w:i/>
          <w:sz w:val="24"/>
          <w:szCs w:val="24"/>
        </w:rPr>
        <w:t>1</w:t>
      </w:r>
      <w:r w:rsidR="00C33BEA">
        <w:rPr>
          <w:i/>
          <w:sz w:val="24"/>
          <w:szCs w:val="24"/>
        </w:rPr>
        <w:t>2</w:t>
      </w:r>
      <w:r w:rsidR="00E819F9" w:rsidRPr="00562281">
        <w:rPr>
          <w:i/>
          <w:sz w:val="24"/>
          <w:szCs w:val="24"/>
        </w:rPr>
        <w:t>/20</w:t>
      </w:r>
      <w:r w:rsidR="00C33BEA">
        <w:rPr>
          <w:i/>
          <w:sz w:val="24"/>
          <w:szCs w:val="24"/>
        </w:rPr>
        <w:t>23</w:t>
      </w:r>
    </w:p>
    <w:p w14:paraId="46CD7C56" w14:textId="77777777" w:rsidR="000C624F" w:rsidRPr="00AF1DE6" w:rsidRDefault="000C624F" w:rsidP="00447B66">
      <w:pPr>
        <w:pStyle w:val="BodyText"/>
        <w:spacing w:before="5"/>
        <w:rPr>
          <w:i/>
        </w:rPr>
      </w:pPr>
    </w:p>
    <w:p w14:paraId="5427C928" w14:textId="77777777" w:rsidR="000C624F" w:rsidRPr="00AF1DE6" w:rsidRDefault="00C910C2" w:rsidP="00447B66">
      <w:pPr>
        <w:spacing w:before="1"/>
        <w:rPr>
          <w:i/>
          <w:sz w:val="24"/>
          <w:szCs w:val="24"/>
        </w:rPr>
      </w:pPr>
      <w:r w:rsidRPr="00AF1DE6">
        <w:rPr>
          <w:sz w:val="24"/>
          <w:szCs w:val="24"/>
        </w:rPr>
        <w:t xml:space="preserve">Prepared for: </w:t>
      </w:r>
      <w:r w:rsidRPr="00AF1DE6">
        <w:rPr>
          <w:i/>
          <w:sz w:val="24"/>
          <w:szCs w:val="24"/>
        </w:rPr>
        <w:t>U.S. DOT Pipeline and Hazardous Materials Safety Administration</w:t>
      </w:r>
    </w:p>
    <w:p w14:paraId="155CDC2D" w14:textId="77777777" w:rsidR="000C624F" w:rsidRPr="00AF1DE6" w:rsidRDefault="000C624F" w:rsidP="00447B66">
      <w:pPr>
        <w:pStyle w:val="BodyText"/>
        <w:rPr>
          <w:i/>
        </w:rPr>
      </w:pPr>
      <w:bookmarkStart w:id="0" w:name="_GoBack"/>
      <w:bookmarkEnd w:id="0"/>
    </w:p>
    <w:p w14:paraId="26775941" w14:textId="5FE67A31" w:rsidR="00914097" w:rsidRPr="00AF1DE6" w:rsidRDefault="00914097" w:rsidP="00447B66">
      <w:pPr>
        <w:spacing w:before="1"/>
        <w:rPr>
          <w:i/>
          <w:sz w:val="24"/>
          <w:szCs w:val="24"/>
        </w:rPr>
      </w:pPr>
      <w:r w:rsidRPr="00AF1DE6">
        <w:rPr>
          <w:sz w:val="24"/>
          <w:szCs w:val="24"/>
        </w:rPr>
        <w:t xml:space="preserve">Contract Number: </w:t>
      </w:r>
      <w:r w:rsidR="00562281" w:rsidRPr="00A71D1B">
        <w:rPr>
          <w:i/>
          <w:iCs/>
          <w:sz w:val="24"/>
          <w:szCs w:val="24"/>
        </w:rPr>
        <w:t>693JK32150001CAAP</w:t>
      </w:r>
    </w:p>
    <w:p w14:paraId="4BA7E136" w14:textId="77777777" w:rsidR="000C624F" w:rsidRPr="00AF1DE6" w:rsidRDefault="000C624F" w:rsidP="00447B66">
      <w:pPr>
        <w:pStyle w:val="BodyText"/>
        <w:spacing w:before="10"/>
        <w:rPr>
          <w:i/>
        </w:rPr>
      </w:pPr>
    </w:p>
    <w:p w14:paraId="6CC8E318" w14:textId="77777777" w:rsidR="00562281" w:rsidRDefault="00C910C2" w:rsidP="00562281">
      <w:pPr>
        <w:rPr>
          <w:i/>
          <w:iCs/>
          <w:sz w:val="24"/>
          <w:szCs w:val="24"/>
        </w:rPr>
      </w:pPr>
      <w:r w:rsidRPr="00AF1DE6">
        <w:rPr>
          <w:sz w:val="24"/>
          <w:szCs w:val="24"/>
        </w:rPr>
        <w:t xml:space="preserve">Project Title: </w:t>
      </w:r>
      <w:r w:rsidR="00562281" w:rsidRPr="00A71D1B">
        <w:rPr>
          <w:i/>
          <w:iCs/>
          <w:sz w:val="24"/>
          <w:szCs w:val="24"/>
        </w:rPr>
        <w:t>Pipeline Risk Management Using Artificial Intelligence-Enabled Modeling and Decision Making</w:t>
      </w:r>
    </w:p>
    <w:p w14:paraId="4788CC5A" w14:textId="77777777" w:rsidR="000C624F" w:rsidRPr="00AF1DE6" w:rsidRDefault="000C624F" w:rsidP="00447B66">
      <w:pPr>
        <w:pStyle w:val="BodyText"/>
        <w:spacing w:before="10"/>
      </w:pPr>
    </w:p>
    <w:p w14:paraId="66147B73" w14:textId="4D0AA3F3" w:rsidR="000C624F" w:rsidRPr="00AF1DE6" w:rsidRDefault="00C910C2" w:rsidP="00447B66">
      <w:pPr>
        <w:rPr>
          <w:sz w:val="24"/>
          <w:szCs w:val="24"/>
        </w:rPr>
      </w:pPr>
      <w:r w:rsidRPr="00AF1DE6">
        <w:rPr>
          <w:sz w:val="24"/>
          <w:szCs w:val="24"/>
        </w:rPr>
        <w:t xml:space="preserve">Prepared by: </w:t>
      </w:r>
      <w:r w:rsidR="00562281">
        <w:rPr>
          <w:i/>
          <w:iCs/>
          <w:sz w:val="24"/>
          <w:szCs w:val="24"/>
        </w:rPr>
        <w:t xml:space="preserve">Bingyan Cui (PhD student), </w:t>
      </w:r>
      <w:r w:rsidR="00562281" w:rsidRPr="00F13748">
        <w:rPr>
          <w:i/>
          <w:iCs/>
          <w:sz w:val="24"/>
          <w:szCs w:val="24"/>
        </w:rPr>
        <w:t xml:space="preserve">Emad Farahani (PhD student), </w:t>
      </w:r>
      <w:r w:rsidR="00562281">
        <w:rPr>
          <w:i/>
          <w:iCs/>
          <w:sz w:val="24"/>
          <w:szCs w:val="24"/>
        </w:rPr>
        <w:t>Dr. Hao Wang (PI), Dr. Qindan Huang (Co-PI)</w:t>
      </w:r>
    </w:p>
    <w:p w14:paraId="5EAC29C2" w14:textId="77777777" w:rsidR="00170BCE" w:rsidRPr="00AF1DE6" w:rsidRDefault="00170BCE" w:rsidP="00447B66">
      <w:pPr>
        <w:rPr>
          <w:sz w:val="24"/>
          <w:szCs w:val="24"/>
        </w:rPr>
      </w:pPr>
    </w:p>
    <w:p w14:paraId="27CC9530" w14:textId="478D1AA1" w:rsidR="00E819F9" w:rsidRPr="00AF1DE6" w:rsidRDefault="00C910C2" w:rsidP="00447B66">
      <w:pPr>
        <w:rPr>
          <w:sz w:val="24"/>
          <w:szCs w:val="24"/>
        </w:rPr>
      </w:pPr>
      <w:r w:rsidRPr="00AF1DE6">
        <w:rPr>
          <w:sz w:val="24"/>
          <w:szCs w:val="24"/>
        </w:rPr>
        <w:t xml:space="preserve">Contact Information: </w:t>
      </w:r>
      <w:r w:rsidR="008624A7" w:rsidRPr="00AF1DE6">
        <w:rPr>
          <w:sz w:val="24"/>
          <w:szCs w:val="24"/>
        </w:rPr>
        <w:tab/>
      </w:r>
      <w:r w:rsidR="00E819F9" w:rsidRPr="00AF1DE6">
        <w:rPr>
          <w:sz w:val="24"/>
          <w:szCs w:val="24"/>
        </w:rPr>
        <w:t xml:space="preserve">Hao Wang, </w:t>
      </w:r>
      <w:hyperlink r:id="rId8" w:history="1">
        <w:r w:rsidR="00E819F9" w:rsidRPr="00AF1DE6">
          <w:rPr>
            <w:rStyle w:val="Hyperlink"/>
            <w:color w:val="auto"/>
            <w:sz w:val="24"/>
            <w:szCs w:val="24"/>
          </w:rPr>
          <w:t>hw261@soe.rutgers.edu</w:t>
        </w:r>
      </w:hyperlink>
      <w:r w:rsidR="00E819F9" w:rsidRPr="00AF1DE6">
        <w:rPr>
          <w:sz w:val="24"/>
          <w:szCs w:val="24"/>
        </w:rPr>
        <w:t>, 848-445-2874</w:t>
      </w:r>
    </w:p>
    <w:p w14:paraId="173C131A" w14:textId="2204838D" w:rsidR="008624A7" w:rsidRPr="00AF1DE6" w:rsidRDefault="008624A7" w:rsidP="00447B66">
      <w:pPr>
        <w:ind w:left="1440" w:firstLine="720"/>
        <w:rPr>
          <w:sz w:val="24"/>
          <w:szCs w:val="24"/>
          <w:lang w:val="de-DE"/>
        </w:rPr>
      </w:pPr>
      <w:r w:rsidRPr="00AF1DE6">
        <w:rPr>
          <w:sz w:val="24"/>
          <w:szCs w:val="24"/>
          <w:lang w:val="de-DE"/>
        </w:rPr>
        <w:t xml:space="preserve">Qindan Huang, </w:t>
      </w:r>
      <w:hyperlink r:id="rId9" w:history="1">
        <w:r w:rsidRPr="00AF1DE6">
          <w:rPr>
            <w:sz w:val="24"/>
            <w:szCs w:val="24"/>
            <w:u w:val="single"/>
            <w:lang w:val="de-DE"/>
          </w:rPr>
          <w:t>qindan.huang@marquette.edu</w:t>
        </w:r>
      </w:hyperlink>
      <w:r w:rsidRPr="00AF1DE6">
        <w:rPr>
          <w:sz w:val="24"/>
          <w:szCs w:val="24"/>
          <w:lang w:val="de-DE"/>
        </w:rPr>
        <w:t>, 414-288-6670</w:t>
      </w:r>
    </w:p>
    <w:p w14:paraId="67E3C4D6" w14:textId="424E0061" w:rsidR="000C624F" w:rsidRPr="00AF1DE6" w:rsidRDefault="008624A7" w:rsidP="00447B66">
      <w:pPr>
        <w:ind w:left="90"/>
        <w:jc w:val="both"/>
        <w:rPr>
          <w:i/>
          <w:sz w:val="24"/>
          <w:szCs w:val="24"/>
          <w:lang w:val="de-DE"/>
        </w:rPr>
      </w:pPr>
      <w:r w:rsidRPr="00AF1DE6">
        <w:rPr>
          <w:sz w:val="24"/>
          <w:szCs w:val="24"/>
          <w:lang w:val="de-DE"/>
        </w:rPr>
        <w:tab/>
      </w:r>
      <w:r w:rsidRPr="00AF1DE6">
        <w:rPr>
          <w:sz w:val="24"/>
          <w:szCs w:val="24"/>
          <w:lang w:val="de-DE"/>
        </w:rPr>
        <w:tab/>
      </w:r>
      <w:r w:rsidRPr="00AF1DE6">
        <w:rPr>
          <w:sz w:val="24"/>
          <w:szCs w:val="24"/>
          <w:lang w:val="de-DE"/>
        </w:rPr>
        <w:tab/>
      </w:r>
      <w:r w:rsidRPr="00AF1DE6">
        <w:rPr>
          <w:sz w:val="24"/>
          <w:szCs w:val="24"/>
          <w:lang w:val="de-DE"/>
        </w:rPr>
        <w:tab/>
      </w:r>
      <w:r w:rsidRPr="00AF1DE6">
        <w:rPr>
          <w:sz w:val="24"/>
          <w:szCs w:val="24"/>
          <w:lang w:val="de-DE"/>
        </w:rPr>
        <w:tab/>
      </w:r>
      <w:r w:rsidRPr="00AF1DE6">
        <w:rPr>
          <w:sz w:val="24"/>
          <w:szCs w:val="24"/>
          <w:lang w:val="de-DE"/>
        </w:rPr>
        <w:tab/>
      </w:r>
    </w:p>
    <w:p w14:paraId="28033ADB" w14:textId="0561F8C8" w:rsidR="000C624F" w:rsidRPr="00AF1DE6" w:rsidRDefault="00914097" w:rsidP="00447B66">
      <w:pPr>
        <w:rPr>
          <w:i/>
          <w:sz w:val="24"/>
          <w:szCs w:val="24"/>
        </w:rPr>
      </w:pPr>
      <w:r w:rsidRPr="00AF1DE6">
        <w:rPr>
          <w:sz w:val="24"/>
          <w:szCs w:val="24"/>
        </w:rPr>
        <w:t xml:space="preserve">For quarterly </w:t>
      </w:r>
      <w:r w:rsidR="00C910C2" w:rsidRPr="00AF1DE6">
        <w:rPr>
          <w:sz w:val="24"/>
          <w:szCs w:val="24"/>
        </w:rPr>
        <w:t xml:space="preserve">period ending: </w:t>
      </w:r>
      <w:r w:rsidR="00562281">
        <w:rPr>
          <w:sz w:val="24"/>
          <w:szCs w:val="24"/>
        </w:rPr>
        <w:t>10</w:t>
      </w:r>
      <w:r w:rsidR="00FE50CC" w:rsidRPr="00AF1DE6">
        <w:rPr>
          <w:sz w:val="24"/>
          <w:szCs w:val="24"/>
        </w:rPr>
        <w:t>/1/202</w:t>
      </w:r>
      <w:r w:rsidR="00C33BEA">
        <w:rPr>
          <w:sz w:val="24"/>
          <w:szCs w:val="24"/>
        </w:rPr>
        <w:t>2</w:t>
      </w:r>
      <w:r w:rsidR="00FE50CC" w:rsidRPr="00AF1DE6">
        <w:rPr>
          <w:sz w:val="24"/>
          <w:szCs w:val="24"/>
        </w:rPr>
        <w:t xml:space="preserve"> - </w:t>
      </w:r>
      <w:r w:rsidR="00562281">
        <w:rPr>
          <w:sz w:val="24"/>
          <w:szCs w:val="24"/>
        </w:rPr>
        <w:t>9</w:t>
      </w:r>
      <w:r w:rsidR="008624A7" w:rsidRPr="00AF1DE6">
        <w:rPr>
          <w:sz w:val="24"/>
          <w:szCs w:val="24"/>
        </w:rPr>
        <w:t>/</w:t>
      </w:r>
      <w:r w:rsidR="00562281">
        <w:rPr>
          <w:sz w:val="24"/>
          <w:szCs w:val="24"/>
        </w:rPr>
        <w:t>30</w:t>
      </w:r>
      <w:r w:rsidR="00AC0936" w:rsidRPr="00AF1DE6">
        <w:rPr>
          <w:sz w:val="24"/>
          <w:szCs w:val="24"/>
        </w:rPr>
        <w:t>/202</w:t>
      </w:r>
      <w:r w:rsidR="00C33BEA">
        <w:rPr>
          <w:sz w:val="24"/>
          <w:szCs w:val="24"/>
        </w:rPr>
        <w:t>3</w:t>
      </w:r>
    </w:p>
    <w:p w14:paraId="1EF5B9BA" w14:textId="77777777" w:rsidR="000C624F" w:rsidRPr="00AF1DE6" w:rsidRDefault="000C624F" w:rsidP="00447B66">
      <w:pPr>
        <w:pStyle w:val="BodyText"/>
        <w:spacing w:before="9"/>
        <w:rPr>
          <w:i/>
        </w:rPr>
      </w:pPr>
    </w:p>
    <w:p w14:paraId="3B83E572" w14:textId="77777777" w:rsidR="00D1375B" w:rsidRPr="00AF1DE6" w:rsidRDefault="00D1375B" w:rsidP="00447B66">
      <w:pPr>
        <w:jc w:val="center"/>
        <w:rPr>
          <w:b/>
          <w:sz w:val="24"/>
          <w:szCs w:val="24"/>
          <w:u w:val="thick"/>
        </w:rPr>
      </w:pPr>
    </w:p>
    <w:p w14:paraId="53E2EA10" w14:textId="56349D50" w:rsidR="000C624F" w:rsidRPr="00AF1DE6" w:rsidRDefault="00C910C2" w:rsidP="00447B66">
      <w:pPr>
        <w:jc w:val="center"/>
        <w:rPr>
          <w:b/>
          <w:sz w:val="24"/>
          <w:szCs w:val="24"/>
        </w:rPr>
      </w:pPr>
      <w:r w:rsidRPr="00AF1DE6">
        <w:rPr>
          <w:b/>
          <w:sz w:val="24"/>
          <w:szCs w:val="24"/>
          <w:u w:val="thick"/>
        </w:rPr>
        <w:t>Business and Activity Section</w:t>
      </w:r>
    </w:p>
    <w:p w14:paraId="433A4B51" w14:textId="77777777" w:rsidR="000C624F" w:rsidRPr="00AF1DE6" w:rsidRDefault="000C624F" w:rsidP="00447B66">
      <w:pPr>
        <w:pStyle w:val="BodyText"/>
        <w:spacing w:before="1"/>
        <w:rPr>
          <w:b/>
        </w:rPr>
      </w:pPr>
    </w:p>
    <w:p w14:paraId="2E6844A8" w14:textId="77777777" w:rsidR="000C624F" w:rsidRPr="00AF1DE6" w:rsidRDefault="00171734" w:rsidP="00447B66">
      <w:pPr>
        <w:pStyle w:val="Heading1"/>
        <w:numPr>
          <w:ilvl w:val="0"/>
          <w:numId w:val="6"/>
        </w:numPr>
        <w:tabs>
          <w:tab w:val="left" w:pos="461"/>
        </w:tabs>
        <w:spacing w:before="90"/>
        <w:ind w:left="360" w:hanging="360"/>
      </w:pPr>
      <w:r w:rsidRPr="00AF1DE6">
        <w:t>Contract Activity</w:t>
      </w:r>
    </w:p>
    <w:p w14:paraId="467D9EF6" w14:textId="77777777" w:rsidR="0053544D" w:rsidRPr="00AF1DE6" w:rsidRDefault="0053544D" w:rsidP="00447B66">
      <w:pPr>
        <w:pStyle w:val="BodyText"/>
        <w:ind w:left="100"/>
      </w:pPr>
    </w:p>
    <w:p w14:paraId="29E7F74B" w14:textId="0C6F520B" w:rsidR="00E2786F" w:rsidRPr="00AF1DE6" w:rsidRDefault="00E2786F" w:rsidP="00447B66">
      <w:pPr>
        <w:pStyle w:val="BodyText"/>
        <w:numPr>
          <w:ilvl w:val="0"/>
          <w:numId w:val="22"/>
        </w:numPr>
      </w:pPr>
      <w:r w:rsidRPr="00AF1DE6">
        <w:t>Contract Modification</w:t>
      </w:r>
    </w:p>
    <w:p w14:paraId="54149AB9" w14:textId="77777777" w:rsidR="00E2786F" w:rsidRPr="00AF1DE6" w:rsidRDefault="00E2786F" w:rsidP="00447B66">
      <w:pPr>
        <w:pStyle w:val="BodyText"/>
      </w:pPr>
    </w:p>
    <w:p w14:paraId="43B46605" w14:textId="3BFA5E00" w:rsidR="000C624F" w:rsidRPr="00AF1DE6" w:rsidRDefault="001017A7" w:rsidP="00447B66">
      <w:pPr>
        <w:pStyle w:val="BodyText"/>
      </w:pPr>
      <w:r w:rsidRPr="00AF1DE6">
        <w:t>N/A</w:t>
      </w:r>
    </w:p>
    <w:p w14:paraId="5E33E354" w14:textId="634A411D" w:rsidR="007538D9" w:rsidRPr="00AF1DE6" w:rsidRDefault="007538D9" w:rsidP="00447B66">
      <w:pPr>
        <w:pStyle w:val="BodyText"/>
        <w:ind w:left="100"/>
      </w:pPr>
    </w:p>
    <w:p w14:paraId="3D9C4796" w14:textId="21132175" w:rsidR="00E2786F" w:rsidRPr="00AF1DE6" w:rsidRDefault="00E2786F" w:rsidP="00447B66">
      <w:pPr>
        <w:pStyle w:val="BodyText"/>
        <w:numPr>
          <w:ilvl w:val="0"/>
          <w:numId w:val="22"/>
        </w:numPr>
      </w:pPr>
      <w:r w:rsidRPr="00AF1DE6">
        <w:t>Student Mentoring</w:t>
      </w:r>
    </w:p>
    <w:p w14:paraId="2DD2452C" w14:textId="77777777" w:rsidR="00E2786F" w:rsidRPr="00AF1DE6" w:rsidRDefault="00E2786F" w:rsidP="00447B66">
      <w:pPr>
        <w:rPr>
          <w:sz w:val="24"/>
          <w:szCs w:val="24"/>
        </w:rPr>
      </w:pPr>
    </w:p>
    <w:p w14:paraId="7C31FE0B" w14:textId="59AF976E" w:rsidR="004A6FA9" w:rsidRPr="00AF1DE6" w:rsidRDefault="007538D9" w:rsidP="00447B66">
      <w:pPr>
        <w:rPr>
          <w:sz w:val="24"/>
          <w:szCs w:val="24"/>
        </w:rPr>
      </w:pPr>
      <w:r w:rsidRPr="00AF1DE6">
        <w:rPr>
          <w:sz w:val="24"/>
          <w:szCs w:val="24"/>
        </w:rPr>
        <w:t xml:space="preserve">Two PhD students are </w:t>
      </w:r>
      <w:r w:rsidR="004A6FA9" w:rsidRPr="00AF1DE6">
        <w:rPr>
          <w:sz w:val="24"/>
          <w:szCs w:val="24"/>
        </w:rPr>
        <w:t xml:space="preserve">mainly </w:t>
      </w:r>
      <w:r w:rsidRPr="00AF1DE6">
        <w:rPr>
          <w:sz w:val="24"/>
          <w:szCs w:val="24"/>
        </w:rPr>
        <w:t xml:space="preserve">working on the project tasks. </w:t>
      </w:r>
      <w:r w:rsidR="004A6FA9" w:rsidRPr="00AF1DE6">
        <w:rPr>
          <w:sz w:val="24"/>
          <w:szCs w:val="24"/>
        </w:rPr>
        <w:t>The PhD student</w:t>
      </w:r>
      <w:r w:rsidR="00562281">
        <w:rPr>
          <w:sz w:val="24"/>
          <w:szCs w:val="24"/>
        </w:rPr>
        <w:t xml:space="preserve"> at Rutgers University</w:t>
      </w:r>
      <w:r w:rsidR="004A6FA9" w:rsidRPr="00AF1DE6">
        <w:rPr>
          <w:sz w:val="24"/>
          <w:szCs w:val="24"/>
        </w:rPr>
        <w:t xml:space="preserve">, </w:t>
      </w:r>
      <w:r w:rsidR="00562281">
        <w:rPr>
          <w:sz w:val="24"/>
          <w:szCs w:val="24"/>
        </w:rPr>
        <w:t>Bingyan Cui</w:t>
      </w:r>
      <w:r w:rsidR="004A6FA9" w:rsidRPr="00AF1DE6">
        <w:rPr>
          <w:sz w:val="24"/>
          <w:szCs w:val="24"/>
        </w:rPr>
        <w:t>, led the work on</w:t>
      </w:r>
      <w:r w:rsidR="00C33BEA">
        <w:rPr>
          <w:sz w:val="24"/>
          <w:szCs w:val="24"/>
        </w:rPr>
        <w:t xml:space="preserve"> data analysis of ILI reports</w:t>
      </w:r>
      <w:r w:rsidR="00562281">
        <w:rPr>
          <w:sz w:val="24"/>
          <w:szCs w:val="24"/>
        </w:rPr>
        <w:t xml:space="preserve"> and development of machine learning models</w:t>
      </w:r>
      <w:r w:rsidR="00CA3FDF">
        <w:rPr>
          <w:sz w:val="24"/>
          <w:szCs w:val="24"/>
        </w:rPr>
        <w:t xml:space="preserve"> for defect growth prediction</w:t>
      </w:r>
      <w:r w:rsidR="004A6FA9" w:rsidRPr="00AF1DE6">
        <w:rPr>
          <w:sz w:val="24"/>
          <w:szCs w:val="24"/>
        </w:rPr>
        <w:t>. The PhD student</w:t>
      </w:r>
      <w:r w:rsidR="00562281">
        <w:rPr>
          <w:sz w:val="24"/>
          <w:szCs w:val="24"/>
        </w:rPr>
        <w:t xml:space="preserve"> at Marquette University</w:t>
      </w:r>
      <w:r w:rsidR="004A6FA9" w:rsidRPr="00AF1DE6">
        <w:rPr>
          <w:sz w:val="24"/>
          <w:szCs w:val="24"/>
        </w:rPr>
        <w:t xml:space="preserve">, </w:t>
      </w:r>
      <w:r w:rsidR="00562281" w:rsidRPr="00056A5B">
        <w:rPr>
          <w:iCs/>
          <w:sz w:val="24"/>
          <w:szCs w:val="24"/>
        </w:rPr>
        <w:t>Emad Farahani,</w:t>
      </w:r>
      <w:r w:rsidR="00562281">
        <w:rPr>
          <w:i/>
          <w:iCs/>
          <w:sz w:val="24"/>
          <w:szCs w:val="24"/>
        </w:rPr>
        <w:t xml:space="preserve"> </w:t>
      </w:r>
      <w:r w:rsidR="004A6FA9" w:rsidRPr="00AF1DE6">
        <w:rPr>
          <w:sz w:val="24"/>
          <w:szCs w:val="24"/>
        </w:rPr>
        <w:t xml:space="preserve">led the work </w:t>
      </w:r>
      <w:r w:rsidR="00ED50AE" w:rsidRPr="00AF1DE6">
        <w:rPr>
          <w:sz w:val="24"/>
          <w:szCs w:val="24"/>
        </w:rPr>
        <w:t>on</w:t>
      </w:r>
      <w:r w:rsidR="004A6FA9" w:rsidRPr="00AF1DE6">
        <w:rPr>
          <w:sz w:val="24"/>
          <w:szCs w:val="24"/>
        </w:rPr>
        <w:t xml:space="preserve"> </w:t>
      </w:r>
      <w:r w:rsidR="00CA3FDF">
        <w:rPr>
          <w:sz w:val="24"/>
          <w:szCs w:val="24"/>
        </w:rPr>
        <w:t>development of Bayesian statistics model for defect growth prediction.</w:t>
      </w:r>
    </w:p>
    <w:p w14:paraId="0600E41A" w14:textId="77777777" w:rsidR="00ED50AE" w:rsidRPr="00AF1DE6" w:rsidRDefault="00ED50AE" w:rsidP="00447B66">
      <w:pPr>
        <w:rPr>
          <w:sz w:val="24"/>
          <w:szCs w:val="24"/>
        </w:rPr>
      </w:pPr>
    </w:p>
    <w:p w14:paraId="094EE073" w14:textId="1D5AAA8F" w:rsidR="00E2786F" w:rsidRPr="00AF1DE6" w:rsidRDefault="00E2786F" w:rsidP="00447B66">
      <w:pPr>
        <w:pStyle w:val="BodyText"/>
        <w:numPr>
          <w:ilvl w:val="0"/>
          <w:numId w:val="22"/>
        </w:numPr>
      </w:pPr>
      <w:r w:rsidRPr="00AF1DE6">
        <w:t>Educational Activities</w:t>
      </w:r>
    </w:p>
    <w:p w14:paraId="57E6C783" w14:textId="77777777" w:rsidR="00E2786F" w:rsidRPr="00AF1DE6" w:rsidRDefault="00E2786F" w:rsidP="00447B66">
      <w:pPr>
        <w:rPr>
          <w:sz w:val="24"/>
          <w:szCs w:val="24"/>
        </w:rPr>
      </w:pPr>
    </w:p>
    <w:p w14:paraId="44D1FE62" w14:textId="77777777" w:rsidR="00ED50AE" w:rsidRPr="00AF1DE6" w:rsidRDefault="007538D9" w:rsidP="00447B66">
      <w:pPr>
        <w:rPr>
          <w:sz w:val="24"/>
          <w:szCs w:val="24"/>
        </w:rPr>
      </w:pPr>
      <w:r w:rsidRPr="00AF1DE6">
        <w:rPr>
          <w:sz w:val="24"/>
          <w:szCs w:val="24"/>
        </w:rPr>
        <w:t xml:space="preserve">The PI </w:t>
      </w:r>
      <w:r w:rsidR="00AC5262" w:rsidRPr="00AF1DE6">
        <w:rPr>
          <w:sz w:val="24"/>
          <w:szCs w:val="24"/>
        </w:rPr>
        <w:t xml:space="preserve">introduced the knowledge of pipeline integrity management system in the graduate course – </w:t>
      </w:r>
      <w:r w:rsidR="00AC5262" w:rsidRPr="00AF1DE6">
        <w:rPr>
          <w:i/>
          <w:sz w:val="24"/>
          <w:szCs w:val="24"/>
        </w:rPr>
        <w:t>Infrastructure Management System</w:t>
      </w:r>
      <w:r w:rsidR="00AC5262" w:rsidRPr="00AF1DE6">
        <w:rPr>
          <w:sz w:val="24"/>
          <w:szCs w:val="24"/>
        </w:rPr>
        <w:t xml:space="preserve"> taught at Rutgers University. </w:t>
      </w:r>
    </w:p>
    <w:p w14:paraId="082D32CC" w14:textId="77777777" w:rsidR="00ED50AE" w:rsidRPr="00AF1DE6" w:rsidRDefault="00ED50AE" w:rsidP="00447B66">
      <w:pPr>
        <w:rPr>
          <w:sz w:val="24"/>
          <w:szCs w:val="24"/>
        </w:rPr>
      </w:pPr>
    </w:p>
    <w:p w14:paraId="1CF47EB6" w14:textId="540969D0" w:rsidR="00AC5262" w:rsidRPr="00AF1DE6" w:rsidRDefault="00AC5262" w:rsidP="00447B66">
      <w:pPr>
        <w:rPr>
          <w:sz w:val="24"/>
          <w:szCs w:val="24"/>
        </w:rPr>
      </w:pPr>
      <w:r w:rsidRPr="00AF1DE6">
        <w:rPr>
          <w:sz w:val="24"/>
          <w:szCs w:val="24"/>
        </w:rPr>
        <w:t xml:space="preserve">The Co-PI introduced the knowledge of pipeline failure prediction and risk management in the graduate course - </w:t>
      </w:r>
      <w:r w:rsidRPr="00AF1DE6">
        <w:rPr>
          <w:i/>
          <w:sz w:val="24"/>
          <w:szCs w:val="24"/>
        </w:rPr>
        <w:t>Engineering Risk Analysis</w:t>
      </w:r>
      <w:r w:rsidRPr="00AF1DE6">
        <w:rPr>
          <w:sz w:val="24"/>
          <w:szCs w:val="24"/>
        </w:rPr>
        <w:t xml:space="preserve"> at Marquette University. </w:t>
      </w:r>
    </w:p>
    <w:p w14:paraId="16638D86" w14:textId="3FEE7245" w:rsidR="007538D9" w:rsidRPr="00AF1DE6" w:rsidRDefault="007538D9" w:rsidP="00447B66">
      <w:pPr>
        <w:pStyle w:val="BodyText"/>
        <w:ind w:left="100"/>
      </w:pPr>
    </w:p>
    <w:p w14:paraId="022717D9" w14:textId="6E604815" w:rsidR="00723C87" w:rsidRPr="00AF1DE6" w:rsidRDefault="00723C87" w:rsidP="00447B66">
      <w:pPr>
        <w:pStyle w:val="BodyText"/>
        <w:numPr>
          <w:ilvl w:val="0"/>
          <w:numId w:val="22"/>
        </w:numPr>
      </w:pPr>
      <w:r w:rsidRPr="00AF1DE6">
        <w:t>Outreach Activities</w:t>
      </w:r>
    </w:p>
    <w:p w14:paraId="39A2A5EC" w14:textId="1CD0B5A0" w:rsidR="00723C87" w:rsidRPr="00AF1DE6" w:rsidRDefault="00723C87" w:rsidP="00447B66">
      <w:pPr>
        <w:rPr>
          <w:sz w:val="24"/>
          <w:szCs w:val="24"/>
        </w:rPr>
      </w:pPr>
    </w:p>
    <w:p w14:paraId="3E5B1A71" w14:textId="59078161" w:rsidR="001202EF" w:rsidRPr="00AF1DE6" w:rsidRDefault="001202EF" w:rsidP="00447B66">
      <w:pPr>
        <w:rPr>
          <w:sz w:val="24"/>
          <w:szCs w:val="24"/>
        </w:rPr>
      </w:pPr>
      <w:r w:rsidRPr="00AF1DE6">
        <w:rPr>
          <w:sz w:val="24"/>
          <w:szCs w:val="24"/>
        </w:rPr>
        <w:lastRenderedPageBreak/>
        <w:t xml:space="preserve">The research team </w:t>
      </w:r>
      <w:r w:rsidR="00FD4AF1" w:rsidRPr="00AF1DE6">
        <w:rPr>
          <w:sz w:val="24"/>
          <w:szCs w:val="24"/>
        </w:rPr>
        <w:t>collected</w:t>
      </w:r>
      <w:r w:rsidR="00276762" w:rsidRPr="00AF1DE6">
        <w:rPr>
          <w:sz w:val="24"/>
          <w:szCs w:val="24"/>
        </w:rPr>
        <w:t xml:space="preserve"> </w:t>
      </w:r>
      <w:r w:rsidR="00056A5B">
        <w:rPr>
          <w:sz w:val="24"/>
          <w:szCs w:val="24"/>
        </w:rPr>
        <w:t>pipeline in-line inspection (ILI) data</w:t>
      </w:r>
      <w:r w:rsidRPr="00AF1DE6">
        <w:rPr>
          <w:sz w:val="24"/>
          <w:szCs w:val="24"/>
        </w:rPr>
        <w:t xml:space="preserve"> </w:t>
      </w:r>
      <w:r w:rsidR="00FD4AF1" w:rsidRPr="00AF1DE6">
        <w:rPr>
          <w:sz w:val="24"/>
          <w:szCs w:val="24"/>
        </w:rPr>
        <w:t>from the industry partner</w:t>
      </w:r>
      <w:r w:rsidR="00056A5B">
        <w:rPr>
          <w:sz w:val="24"/>
          <w:szCs w:val="24"/>
        </w:rPr>
        <w:t>s</w:t>
      </w:r>
      <w:r w:rsidR="00FD4AF1" w:rsidRPr="00AF1DE6">
        <w:rPr>
          <w:sz w:val="24"/>
          <w:szCs w:val="24"/>
        </w:rPr>
        <w:t xml:space="preserve"> </w:t>
      </w:r>
      <w:r w:rsidRPr="00AF1DE6">
        <w:rPr>
          <w:sz w:val="24"/>
          <w:szCs w:val="24"/>
        </w:rPr>
        <w:t xml:space="preserve">for </w:t>
      </w:r>
      <w:r w:rsidR="00056A5B">
        <w:rPr>
          <w:sz w:val="24"/>
          <w:szCs w:val="24"/>
        </w:rPr>
        <w:t>developing defect growth models</w:t>
      </w:r>
      <w:r w:rsidR="00C33BEA">
        <w:rPr>
          <w:sz w:val="24"/>
          <w:szCs w:val="24"/>
        </w:rPr>
        <w:t xml:space="preserve"> and shared the </w:t>
      </w:r>
      <w:r w:rsidR="007653EF">
        <w:rPr>
          <w:sz w:val="24"/>
          <w:szCs w:val="24"/>
        </w:rPr>
        <w:t xml:space="preserve">analysis </w:t>
      </w:r>
      <w:r w:rsidR="00C33BEA">
        <w:rPr>
          <w:sz w:val="24"/>
          <w:szCs w:val="24"/>
        </w:rPr>
        <w:t>findings with the industry partner</w:t>
      </w:r>
      <w:r w:rsidRPr="00AF1DE6">
        <w:rPr>
          <w:sz w:val="24"/>
          <w:szCs w:val="24"/>
        </w:rPr>
        <w:t>.</w:t>
      </w:r>
    </w:p>
    <w:p w14:paraId="06CB333E" w14:textId="752CF3B4" w:rsidR="001202EF" w:rsidRDefault="001202EF" w:rsidP="00447B66">
      <w:pPr>
        <w:pStyle w:val="BodyText"/>
      </w:pPr>
    </w:p>
    <w:p w14:paraId="0944205C" w14:textId="77C09554" w:rsidR="00955117" w:rsidRDefault="00955117" w:rsidP="00447B66">
      <w:pPr>
        <w:pStyle w:val="BodyText"/>
      </w:pPr>
      <w:r>
        <w:t>The following paper has been published based on project findings:</w:t>
      </w:r>
    </w:p>
    <w:p w14:paraId="74038D6F" w14:textId="6D296972" w:rsidR="00955117" w:rsidRPr="00955117" w:rsidRDefault="00955117" w:rsidP="00955117">
      <w:pPr>
        <w:rPr>
          <w:i/>
          <w:sz w:val="24"/>
          <w:szCs w:val="24"/>
        </w:rPr>
      </w:pPr>
      <w:r w:rsidRPr="00955117">
        <w:rPr>
          <w:i/>
          <w:sz w:val="24"/>
          <w:szCs w:val="24"/>
        </w:rPr>
        <w:t xml:space="preserve">Cui, B.Y. and H. Wang*, Analysis and Prediction of Pipeline Corrosion Defects Based on Data Analytics of In-Line Inspection, Journal of Infrastructure Preservation and Resilience, 2023, Vol. 4, Article No.14 </w:t>
      </w:r>
    </w:p>
    <w:p w14:paraId="322DA97C" w14:textId="0C8AA81C" w:rsidR="00955117" w:rsidRPr="00955117" w:rsidRDefault="00955117" w:rsidP="00955117">
      <w:pPr>
        <w:rPr>
          <w:i/>
          <w:sz w:val="24"/>
          <w:szCs w:val="24"/>
        </w:rPr>
      </w:pPr>
      <w:r w:rsidRPr="00955117">
        <w:rPr>
          <w:i/>
          <w:sz w:val="24"/>
          <w:szCs w:val="24"/>
        </w:rPr>
        <w:t>https://doi.org/10.1186/s43065-023-00081-w</w:t>
      </w:r>
    </w:p>
    <w:p w14:paraId="50406487" w14:textId="77777777" w:rsidR="00955117" w:rsidRPr="00AF1DE6" w:rsidRDefault="00955117" w:rsidP="00447B66">
      <w:pPr>
        <w:pStyle w:val="BodyText"/>
      </w:pPr>
    </w:p>
    <w:p w14:paraId="5601B174" w14:textId="5954CB0B" w:rsidR="00E2786F" w:rsidRPr="00AF1DE6" w:rsidRDefault="00E2786F" w:rsidP="00447B66">
      <w:pPr>
        <w:pStyle w:val="Heading1"/>
        <w:numPr>
          <w:ilvl w:val="0"/>
          <w:numId w:val="6"/>
        </w:numPr>
        <w:tabs>
          <w:tab w:val="left" w:pos="461"/>
        </w:tabs>
        <w:spacing w:before="90"/>
        <w:ind w:left="360" w:hanging="360"/>
      </w:pPr>
      <w:r w:rsidRPr="00AF1DE6">
        <w:t>Financial Summary</w:t>
      </w:r>
    </w:p>
    <w:p w14:paraId="648DF769" w14:textId="0A4FE30D" w:rsidR="000C624F" w:rsidRPr="00AF1DE6" w:rsidRDefault="000C624F" w:rsidP="00447B66">
      <w:pPr>
        <w:pStyle w:val="Heading1"/>
        <w:ind w:left="0" w:firstLine="0"/>
      </w:pPr>
    </w:p>
    <w:p w14:paraId="3F80480E" w14:textId="4B0D8D4E" w:rsidR="001913C0" w:rsidRPr="00AF1DE6" w:rsidRDefault="001913C0" w:rsidP="00447B66">
      <w:pPr>
        <w:pStyle w:val="BodyText"/>
        <w:numPr>
          <w:ilvl w:val="0"/>
          <w:numId w:val="22"/>
        </w:numPr>
      </w:pPr>
      <w:r w:rsidRPr="00AF1DE6">
        <w:t>Federal Cost Activities</w:t>
      </w:r>
    </w:p>
    <w:p w14:paraId="3DD3A8BB" w14:textId="77777777" w:rsidR="001913C0" w:rsidRPr="00AF1DE6" w:rsidRDefault="001913C0" w:rsidP="00447B66">
      <w:pPr>
        <w:pStyle w:val="BodyText"/>
        <w:spacing w:before="10"/>
      </w:pPr>
    </w:p>
    <w:p w14:paraId="53DAE9F4" w14:textId="1E613D42" w:rsidR="00955117" w:rsidRPr="00AF1DE6" w:rsidRDefault="00955117" w:rsidP="00955117">
      <w:pPr>
        <w:pStyle w:val="BodyText"/>
        <w:spacing w:before="10"/>
      </w:pPr>
      <w:r>
        <w:t xml:space="preserve">The salary of </w:t>
      </w:r>
      <w:r w:rsidRPr="00AF1DE6">
        <w:t>PI</w:t>
      </w:r>
      <w:r>
        <w:t>s and graduate students</w:t>
      </w:r>
      <w:r w:rsidRPr="00AF1DE6">
        <w:t xml:space="preserve"> </w:t>
      </w:r>
      <w:r>
        <w:t xml:space="preserve">and the tuition of graduate students </w:t>
      </w:r>
      <w:r w:rsidR="006950DC">
        <w:t xml:space="preserve">are </w:t>
      </w:r>
      <w:r>
        <w:t>partially charged from the project during this reporting period.</w:t>
      </w:r>
    </w:p>
    <w:p w14:paraId="104E2570" w14:textId="77777777" w:rsidR="00955117" w:rsidRPr="00AF1DE6" w:rsidRDefault="00955117" w:rsidP="00955117">
      <w:pPr>
        <w:pStyle w:val="BodyText"/>
        <w:spacing w:before="10"/>
      </w:pPr>
    </w:p>
    <w:p w14:paraId="3078651A" w14:textId="77777777" w:rsidR="00955117" w:rsidRDefault="00955117" w:rsidP="00955117">
      <w:pPr>
        <w:pStyle w:val="BodyText"/>
        <w:numPr>
          <w:ilvl w:val="0"/>
          <w:numId w:val="22"/>
        </w:numPr>
      </w:pPr>
      <w:r>
        <w:t>Cost Share Activities</w:t>
      </w:r>
    </w:p>
    <w:p w14:paraId="5826BADB" w14:textId="77777777" w:rsidR="00955117" w:rsidRDefault="00955117" w:rsidP="00955117">
      <w:pPr>
        <w:pStyle w:val="BodyText"/>
        <w:spacing w:before="10"/>
      </w:pPr>
    </w:p>
    <w:p w14:paraId="15CB67F8" w14:textId="532D1C63" w:rsidR="00955117" w:rsidRPr="00AF1DE6" w:rsidRDefault="00955117" w:rsidP="00955117">
      <w:pPr>
        <w:pStyle w:val="BodyText"/>
        <w:spacing w:before="10"/>
      </w:pPr>
      <w:r>
        <w:t xml:space="preserve">Cost share contribution includes PIs’ academic salary and indirect costs at Rutgers University </w:t>
      </w:r>
      <w:r w:rsidR="006950DC">
        <w:t xml:space="preserve">and </w:t>
      </w:r>
      <w:r w:rsidR="006950DC" w:rsidRPr="006950DC">
        <w:t xml:space="preserve">Marquette University </w:t>
      </w:r>
      <w:r>
        <w:t xml:space="preserve">during this reporting period. </w:t>
      </w:r>
    </w:p>
    <w:p w14:paraId="4579CCD2" w14:textId="74BB5494" w:rsidR="00A54487" w:rsidRPr="00AF1DE6" w:rsidRDefault="00A54487" w:rsidP="00447B66">
      <w:pPr>
        <w:pStyle w:val="BodyText"/>
        <w:spacing w:before="10"/>
      </w:pPr>
    </w:p>
    <w:p w14:paraId="44A11D1A" w14:textId="77777777" w:rsidR="001913C0" w:rsidRPr="00AF1DE6" w:rsidRDefault="001913C0" w:rsidP="00447B66">
      <w:pPr>
        <w:pStyle w:val="Heading1"/>
        <w:numPr>
          <w:ilvl w:val="0"/>
          <w:numId w:val="6"/>
        </w:numPr>
        <w:tabs>
          <w:tab w:val="left" w:pos="461"/>
        </w:tabs>
        <w:spacing w:before="90"/>
        <w:ind w:left="360" w:hanging="360"/>
      </w:pPr>
      <w:r w:rsidRPr="00AF1DE6">
        <w:t>Project Schedule Update</w:t>
      </w:r>
    </w:p>
    <w:p w14:paraId="5D55CB0F" w14:textId="07AE6621" w:rsidR="001913C0" w:rsidRPr="00AF1DE6" w:rsidRDefault="001913C0" w:rsidP="00447B66">
      <w:pPr>
        <w:jc w:val="both"/>
        <w:rPr>
          <w:sz w:val="24"/>
          <w:szCs w:val="24"/>
        </w:rPr>
      </w:pPr>
    </w:p>
    <w:p w14:paraId="4890B7A9" w14:textId="34425A2D" w:rsidR="00DB01ED" w:rsidRDefault="00DB01ED" w:rsidP="00447B66">
      <w:pPr>
        <w:jc w:val="both"/>
        <w:rPr>
          <w:sz w:val="24"/>
          <w:szCs w:val="24"/>
        </w:rPr>
      </w:pPr>
      <w:r w:rsidRPr="00AF1DE6">
        <w:rPr>
          <w:sz w:val="24"/>
          <w:szCs w:val="24"/>
        </w:rPr>
        <w:t xml:space="preserve">The </w:t>
      </w:r>
      <w:r w:rsidR="006950DC">
        <w:rPr>
          <w:sz w:val="24"/>
          <w:szCs w:val="24"/>
        </w:rPr>
        <w:t xml:space="preserve">updated </w:t>
      </w:r>
      <w:r w:rsidRPr="00AF1DE6">
        <w:rPr>
          <w:sz w:val="24"/>
          <w:szCs w:val="24"/>
        </w:rPr>
        <w:t>schedule of research tasks i</w:t>
      </w:r>
      <w:r w:rsidR="00056A5B">
        <w:rPr>
          <w:sz w:val="24"/>
          <w:szCs w:val="24"/>
        </w:rPr>
        <w:t>s shown in the following table.</w:t>
      </w:r>
    </w:p>
    <w:p w14:paraId="29C264EC" w14:textId="77777777" w:rsidR="00056A5B" w:rsidRPr="00AF1DE6" w:rsidRDefault="00056A5B" w:rsidP="00447B66">
      <w:pPr>
        <w:jc w:val="both"/>
        <w:rPr>
          <w:sz w:val="24"/>
          <w:szCs w:val="24"/>
        </w:rPr>
      </w:pPr>
    </w:p>
    <w:tbl>
      <w:tblPr>
        <w:tblW w:w="8570" w:type="dxa"/>
        <w:jc w:val="center"/>
        <w:tblLayout w:type="fixed"/>
        <w:tblCellMar>
          <w:left w:w="0" w:type="dxa"/>
          <w:right w:w="0" w:type="dxa"/>
        </w:tblCellMar>
        <w:tblLook w:val="01E0" w:firstRow="1" w:lastRow="1" w:firstColumn="1" w:lastColumn="1" w:noHBand="0" w:noVBand="0"/>
      </w:tblPr>
      <w:tblGrid>
        <w:gridCol w:w="5340"/>
        <w:gridCol w:w="264"/>
        <w:gridCol w:w="276"/>
        <w:gridCol w:w="270"/>
        <w:gridCol w:w="270"/>
        <w:gridCol w:w="270"/>
        <w:gridCol w:w="270"/>
        <w:gridCol w:w="270"/>
        <w:gridCol w:w="270"/>
        <w:gridCol w:w="270"/>
        <w:gridCol w:w="270"/>
        <w:gridCol w:w="270"/>
        <w:gridCol w:w="260"/>
      </w:tblGrid>
      <w:tr w:rsidR="00056A5B" w:rsidRPr="008A6A69" w14:paraId="18F8732A" w14:textId="77777777" w:rsidTr="00056A5B">
        <w:trPr>
          <w:trHeight w:val="288"/>
          <w:jc w:val="center"/>
        </w:trPr>
        <w:tc>
          <w:tcPr>
            <w:tcW w:w="5340" w:type="dxa"/>
            <w:tcBorders>
              <w:top w:val="single" w:sz="4" w:space="0" w:color="auto"/>
              <w:left w:val="single" w:sz="4" w:space="0" w:color="auto"/>
              <w:bottom w:val="nil"/>
              <w:right w:val="single" w:sz="4" w:space="0" w:color="auto"/>
            </w:tcBorders>
            <w:vAlign w:val="center"/>
            <w:hideMark/>
          </w:tcPr>
          <w:p w14:paraId="0A43352F" w14:textId="77777777" w:rsidR="00056A5B" w:rsidRPr="008A6A69" w:rsidRDefault="00056A5B" w:rsidP="008009B9">
            <w:pPr>
              <w:spacing w:line="276" w:lineRule="auto"/>
              <w:jc w:val="center"/>
              <w:rPr>
                <w:b/>
                <w:bCs/>
                <w:sz w:val="24"/>
                <w:szCs w:val="24"/>
              </w:rPr>
            </w:pPr>
            <w:r w:rsidRPr="008A6A69">
              <w:rPr>
                <w:b/>
                <w:bCs/>
                <w:sz w:val="24"/>
                <w:szCs w:val="24"/>
              </w:rPr>
              <w:t>Tasks</w:t>
            </w:r>
          </w:p>
        </w:tc>
        <w:tc>
          <w:tcPr>
            <w:tcW w:w="1080" w:type="dxa"/>
            <w:gridSpan w:val="4"/>
            <w:tcBorders>
              <w:top w:val="single" w:sz="4" w:space="0" w:color="auto"/>
              <w:left w:val="single" w:sz="4" w:space="0" w:color="auto"/>
              <w:bottom w:val="nil"/>
              <w:right w:val="single" w:sz="4" w:space="0" w:color="auto"/>
            </w:tcBorders>
            <w:vAlign w:val="center"/>
            <w:hideMark/>
          </w:tcPr>
          <w:p w14:paraId="4F5BFA4E" w14:textId="77777777" w:rsidR="00056A5B" w:rsidRPr="008A6A69" w:rsidRDefault="00056A5B" w:rsidP="008009B9">
            <w:pPr>
              <w:spacing w:line="276" w:lineRule="auto"/>
              <w:jc w:val="center"/>
              <w:rPr>
                <w:b/>
                <w:bCs/>
                <w:sz w:val="24"/>
                <w:szCs w:val="24"/>
              </w:rPr>
            </w:pPr>
            <w:r w:rsidRPr="008A6A69">
              <w:rPr>
                <w:b/>
                <w:bCs/>
                <w:sz w:val="24"/>
                <w:szCs w:val="24"/>
              </w:rPr>
              <w:t>Year 1</w:t>
            </w:r>
          </w:p>
        </w:tc>
        <w:tc>
          <w:tcPr>
            <w:tcW w:w="1080" w:type="dxa"/>
            <w:gridSpan w:val="4"/>
            <w:tcBorders>
              <w:top w:val="single" w:sz="4" w:space="0" w:color="auto"/>
              <w:left w:val="single" w:sz="4" w:space="0" w:color="auto"/>
              <w:bottom w:val="nil"/>
              <w:right w:val="single" w:sz="4" w:space="0" w:color="auto"/>
            </w:tcBorders>
            <w:vAlign w:val="center"/>
            <w:hideMark/>
          </w:tcPr>
          <w:p w14:paraId="169E5EF3" w14:textId="77777777" w:rsidR="00056A5B" w:rsidRPr="008A6A69" w:rsidRDefault="00056A5B" w:rsidP="008009B9">
            <w:pPr>
              <w:spacing w:line="276" w:lineRule="auto"/>
              <w:jc w:val="center"/>
              <w:rPr>
                <w:b/>
                <w:bCs/>
                <w:sz w:val="24"/>
                <w:szCs w:val="24"/>
              </w:rPr>
            </w:pPr>
            <w:r w:rsidRPr="008A6A69">
              <w:rPr>
                <w:b/>
                <w:bCs/>
                <w:sz w:val="24"/>
                <w:szCs w:val="24"/>
              </w:rPr>
              <w:t>Year 2</w:t>
            </w:r>
          </w:p>
        </w:tc>
        <w:tc>
          <w:tcPr>
            <w:tcW w:w="1070" w:type="dxa"/>
            <w:gridSpan w:val="4"/>
            <w:tcBorders>
              <w:top w:val="single" w:sz="4" w:space="0" w:color="auto"/>
              <w:left w:val="single" w:sz="4" w:space="0" w:color="auto"/>
              <w:bottom w:val="nil"/>
              <w:right w:val="single" w:sz="4" w:space="0" w:color="auto"/>
            </w:tcBorders>
            <w:vAlign w:val="center"/>
            <w:hideMark/>
          </w:tcPr>
          <w:p w14:paraId="54AD573C" w14:textId="77777777" w:rsidR="00056A5B" w:rsidRPr="008A6A69" w:rsidRDefault="00056A5B" w:rsidP="008009B9">
            <w:pPr>
              <w:spacing w:line="276" w:lineRule="auto"/>
              <w:jc w:val="center"/>
              <w:rPr>
                <w:b/>
                <w:bCs/>
                <w:sz w:val="24"/>
                <w:szCs w:val="24"/>
              </w:rPr>
            </w:pPr>
            <w:r w:rsidRPr="008A6A69">
              <w:rPr>
                <w:b/>
                <w:bCs/>
                <w:sz w:val="24"/>
                <w:szCs w:val="24"/>
              </w:rPr>
              <w:t>Year 3</w:t>
            </w:r>
          </w:p>
        </w:tc>
      </w:tr>
      <w:tr w:rsidR="00056A5B" w:rsidRPr="008A6A69" w14:paraId="7363E981" w14:textId="77777777" w:rsidTr="00056A5B">
        <w:trPr>
          <w:trHeight w:val="306"/>
          <w:jc w:val="center"/>
        </w:trPr>
        <w:tc>
          <w:tcPr>
            <w:tcW w:w="5340" w:type="dxa"/>
            <w:tcBorders>
              <w:top w:val="single" w:sz="4" w:space="0" w:color="auto"/>
              <w:left w:val="single" w:sz="4" w:space="0" w:color="auto"/>
              <w:bottom w:val="nil"/>
              <w:right w:val="single" w:sz="4" w:space="0" w:color="auto"/>
            </w:tcBorders>
            <w:vAlign w:val="center"/>
            <w:hideMark/>
          </w:tcPr>
          <w:p w14:paraId="0E66C7FC" w14:textId="77777777" w:rsidR="00056A5B" w:rsidRPr="008A6A69" w:rsidRDefault="00056A5B" w:rsidP="008009B9">
            <w:pPr>
              <w:spacing w:line="276" w:lineRule="auto"/>
              <w:rPr>
                <w:b/>
                <w:bCs/>
                <w:i/>
                <w:sz w:val="24"/>
                <w:szCs w:val="24"/>
              </w:rPr>
            </w:pPr>
            <w:r w:rsidRPr="008A6A69">
              <w:rPr>
                <w:b/>
                <w:bCs/>
                <w:i/>
                <w:sz w:val="24"/>
                <w:szCs w:val="24"/>
              </w:rPr>
              <w:t>Task 1</w:t>
            </w:r>
            <w:r w:rsidRPr="008A6A69">
              <w:rPr>
                <w:bCs/>
                <w:i/>
                <w:sz w:val="24"/>
                <w:szCs w:val="24"/>
              </w:rPr>
              <w:t xml:space="preserve"> Literature Review  </w:t>
            </w:r>
          </w:p>
        </w:tc>
        <w:tc>
          <w:tcPr>
            <w:tcW w:w="264"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812CB17" w14:textId="77777777" w:rsidR="00056A5B" w:rsidRPr="008A6A69" w:rsidRDefault="00056A5B" w:rsidP="008009B9">
            <w:pPr>
              <w:spacing w:line="276" w:lineRule="auto"/>
              <w:rPr>
                <w:bCs/>
                <w:sz w:val="24"/>
                <w:szCs w:val="24"/>
              </w:rPr>
            </w:pPr>
          </w:p>
        </w:tc>
        <w:tc>
          <w:tcPr>
            <w:tcW w:w="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060235"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158F5E5C"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38239E41"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497AEB3F"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0B9F9C3E"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0539AD86"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10C2AD99"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178A77BD"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36204722"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F55A30B" w14:textId="77777777" w:rsidR="00056A5B" w:rsidRPr="008A6A69" w:rsidRDefault="00056A5B" w:rsidP="008009B9">
            <w:pPr>
              <w:spacing w:line="276" w:lineRule="auto"/>
              <w:rPr>
                <w:bCs/>
                <w:sz w:val="24"/>
                <w:szCs w:val="24"/>
              </w:rPr>
            </w:pPr>
          </w:p>
        </w:tc>
        <w:tc>
          <w:tcPr>
            <w:tcW w:w="260" w:type="dxa"/>
            <w:tcBorders>
              <w:top w:val="single" w:sz="4" w:space="0" w:color="auto"/>
              <w:left w:val="single" w:sz="4" w:space="0" w:color="auto"/>
              <w:bottom w:val="single" w:sz="4" w:space="0" w:color="auto"/>
              <w:right w:val="single" w:sz="4" w:space="0" w:color="auto"/>
            </w:tcBorders>
            <w:shd w:val="clear" w:color="auto" w:fill="auto"/>
          </w:tcPr>
          <w:p w14:paraId="635C9F9B" w14:textId="77777777" w:rsidR="00056A5B" w:rsidRPr="008A6A69" w:rsidRDefault="00056A5B" w:rsidP="008009B9">
            <w:pPr>
              <w:spacing w:line="276" w:lineRule="auto"/>
              <w:rPr>
                <w:bCs/>
                <w:sz w:val="24"/>
                <w:szCs w:val="24"/>
              </w:rPr>
            </w:pPr>
          </w:p>
        </w:tc>
      </w:tr>
      <w:tr w:rsidR="00056A5B" w:rsidRPr="008A6A69" w14:paraId="5A142827" w14:textId="77777777" w:rsidTr="007653EF">
        <w:trPr>
          <w:trHeight w:val="288"/>
          <w:jc w:val="center"/>
        </w:trPr>
        <w:tc>
          <w:tcPr>
            <w:tcW w:w="5340" w:type="dxa"/>
            <w:tcBorders>
              <w:top w:val="single" w:sz="4" w:space="0" w:color="auto"/>
              <w:left w:val="single" w:sz="4" w:space="0" w:color="auto"/>
              <w:bottom w:val="nil"/>
              <w:right w:val="single" w:sz="4" w:space="0" w:color="auto"/>
            </w:tcBorders>
            <w:vAlign w:val="center"/>
          </w:tcPr>
          <w:p w14:paraId="5B01DECA" w14:textId="77777777" w:rsidR="00056A5B" w:rsidRPr="008A6A69" w:rsidRDefault="00056A5B" w:rsidP="008009B9">
            <w:pPr>
              <w:spacing w:line="276" w:lineRule="auto"/>
              <w:ind w:right="85" w:hanging="6"/>
              <w:rPr>
                <w:i/>
                <w:sz w:val="24"/>
                <w:szCs w:val="24"/>
              </w:rPr>
            </w:pPr>
            <w:r w:rsidRPr="008A6A69">
              <w:rPr>
                <w:b/>
                <w:i/>
                <w:sz w:val="24"/>
                <w:szCs w:val="24"/>
              </w:rPr>
              <w:t xml:space="preserve">Task 2 </w:t>
            </w:r>
            <w:r w:rsidRPr="008A6A69">
              <w:rPr>
                <w:i/>
                <w:sz w:val="24"/>
                <w:szCs w:val="24"/>
              </w:rPr>
              <w:t>Data Collection from Literature and Industry Partners</w:t>
            </w:r>
          </w:p>
        </w:tc>
        <w:tc>
          <w:tcPr>
            <w:tcW w:w="264" w:type="dxa"/>
            <w:tcBorders>
              <w:top w:val="single" w:sz="4" w:space="0" w:color="auto"/>
              <w:left w:val="single" w:sz="4" w:space="0" w:color="auto"/>
              <w:bottom w:val="nil"/>
              <w:right w:val="single" w:sz="4" w:space="0" w:color="auto"/>
            </w:tcBorders>
            <w:shd w:val="clear" w:color="auto" w:fill="auto"/>
            <w:vAlign w:val="center"/>
          </w:tcPr>
          <w:p w14:paraId="71CCDEFF" w14:textId="77777777" w:rsidR="00056A5B" w:rsidRPr="008A6A69" w:rsidRDefault="00056A5B" w:rsidP="008009B9">
            <w:pPr>
              <w:spacing w:line="276" w:lineRule="auto"/>
              <w:rPr>
                <w:bCs/>
                <w:sz w:val="24"/>
                <w:szCs w:val="24"/>
              </w:rPr>
            </w:pPr>
          </w:p>
        </w:tc>
        <w:tc>
          <w:tcPr>
            <w:tcW w:w="276" w:type="dxa"/>
            <w:tcBorders>
              <w:top w:val="single" w:sz="4" w:space="0" w:color="auto"/>
              <w:left w:val="single" w:sz="4" w:space="0" w:color="auto"/>
              <w:bottom w:val="nil"/>
              <w:right w:val="single" w:sz="4" w:space="0" w:color="auto"/>
            </w:tcBorders>
            <w:shd w:val="clear" w:color="auto" w:fill="4F81BD" w:themeFill="accent1"/>
            <w:vAlign w:val="center"/>
          </w:tcPr>
          <w:p w14:paraId="5B93C0E4"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4F81BD" w:themeFill="accent1"/>
            <w:vAlign w:val="center"/>
          </w:tcPr>
          <w:p w14:paraId="4E5BC62A"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4F81BD" w:themeFill="accent1"/>
            <w:vAlign w:val="center"/>
          </w:tcPr>
          <w:p w14:paraId="31CE2335"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4C297BF3"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6E84EEFE"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7CD17EAE"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0BF5D585"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710D0FFA"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1D2AE0A9"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0F96A2C" w14:textId="77777777" w:rsidR="00056A5B" w:rsidRPr="008A6A69" w:rsidRDefault="00056A5B" w:rsidP="008009B9">
            <w:pPr>
              <w:spacing w:line="276" w:lineRule="auto"/>
              <w:rPr>
                <w:bCs/>
                <w:sz w:val="24"/>
                <w:szCs w:val="24"/>
              </w:rPr>
            </w:pPr>
          </w:p>
        </w:tc>
        <w:tc>
          <w:tcPr>
            <w:tcW w:w="260" w:type="dxa"/>
            <w:tcBorders>
              <w:top w:val="single" w:sz="4" w:space="0" w:color="auto"/>
              <w:left w:val="single" w:sz="4" w:space="0" w:color="auto"/>
              <w:bottom w:val="single" w:sz="4" w:space="0" w:color="auto"/>
              <w:right w:val="single" w:sz="4" w:space="0" w:color="auto"/>
            </w:tcBorders>
            <w:shd w:val="clear" w:color="auto" w:fill="auto"/>
          </w:tcPr>
          <w:p w14:paraId="4B6AC4FE" w14:textId="77777777" w:rsidR="00056A5B" w:rsidRPr="008A6A69" w:rsidRDefault="00056A5B" w:rsidP="008009B9">
            <w:pPr>
              <w:spacing w:line="276" w:lineRule="auto"/>
              <w:rPr>
                <w:bCs/>
                <w:sz w:val="24"/>
                <w:szCs w:val="24"/>
              </w:rPr>
            </w:pPr>
          </w:p>
        </w:tc>
      </w:tr>
      <w:tr w:rsidR="00056A5B" w:rsidRPr="008A6A69" w14:paraId="3B128EB6" w14:textId="77777777" w:rsidTr="00DA6C72">
        <w:trPr>
          <w:trHeight w:val="288"/>
          <w:jc w:val="center"/>
        </w:trPr>
        <w:tc>
          <w:tcPr>
            <w:tcW w:w="5340" w:type="dxa"/>
            <w:tcBorders>
              <w:top w:val="single" w:sz="4" w:space="0" w:color="auto"/>
              <w:left w:val="single" w:sz="4" w:space="0" w:color="auto"/>
              <w:bottom w:val="nil"/>
              <w:right w:val="single" w:sz="4" w:space="0" w:color="auto"/>
            </w:tcBorders>
            <w:vAlign w:val="center"/>
          </w:tcPr>
          <w:p w14:paraId="52553EE0" w14:textId="195C1D9E" w:rsidR="00056A5B" w:rsidRPr="008A6A69" w:rsidRDefault="00056A5B" w:rsidP="008009B9">
            <w:pPr>
              <w:spacing w:line="276" w:lineRule="auto"/>
              <w:ind w:right="85" w:hanging="6"/>
              <w:rPr>
                <w:sz w:val="24"/>
                <w:szCs w:val="24"/>
              </w:rPr>
            </w:pPr>
            <w:r w:rsidRPr="008A6A69">
              <w:rPr>
                <w:b/>
                <w:i/>
                <w:sz w:val="24"/>
                <w:szCs w:val="24"/>
              </w:rPr>
              <w:t xml:space="preserve">Task 3 </w:t>
            </w:r>
            <w:r w:rsidRPr="008A6A69">
              <w:rPr>
                <w:i/>
                <w:sz w:val="24"/>
                <w:szCs w:val="24"/>
              </w:rPr>
              <w:t xml:space="preserve">Data-Driven Probabilistic Modeling of </w:t>
            </w:r>
            <w:r>
              <w:rPr>
                <w:i/>
                <w:sz w:val="24"/>
                <w:szCs w:val="24"/>
              </w:rPr>
              <w:t xml:space="preserve">Pipeline </w:t>
            </w:r>
            <w:r w:rsidRPr="008A6A69">
              <w:rPr>
                <w:i/>
                <w:sz w:val="24"/>
                <w:szCs w:val="24"/>
              </w:rPr>
              <w:t>Defects</w:t>
            </w:r>
          </w:p>
        </w:tc>
        <w:tc>
          <w:tcPr>
            <w:tcW w:w="264" w:type="dxa"/>
            <w:tcBorders>
              <w:top w:val="single" w:sz="4" w:space="0" w:color="auto"/>
              <w:left w:val="single" w:sz="4" w:space="0" w:color="auto"/>
              <w:bottom w:val="single" w:sz="4" w:space="0" w:color="auto"/>
              <w:right w:val="single" w:sz="4" w:space="0" w:color="auto"/>
            </w:tcBorders>
            <w:shd w:val="clear" w:color="auto" w:fill="auto"/>
            <w:vAlign w:val="center"/>
          </w:tcPr>
          <w:p w14:paraId="2B5A07FE" w14:textId="77777777" w:rsidR="00056A5B" w:rsidRPr="008A6A69" w:rsidRDefault="00056A5B" w:rsidP="008009B9">
            <w:pPr>
              <w:spacing w:line="276" w:lineRule="auto"/>
              <w:rPr>
                <w:bCs/>
                <w:sz w:val="24"/>
                <w:szCs w:val="24"/>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center"/>
          </w:tcPr>
          <w:p w14:paraId="37F17557"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452F4AD2"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42562751"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4F81BD" w:themeFill="accent1"/>
            <w:vAlign w:val="center"/>
          </w:tcPr>
          <w:p w14:paraId="7E2F1DC5"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4F81BD" w:themeFill="accent1"/>
            <w:vAlign w:val="center"/>
          </w:tcPr>
          <w:p w14:paraId="70961C7A"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4F81BD" w:themeFill="accent1"/>
            <w:vAlign w:val="center"/>
          </w:tcPr>
          <w:p w14:paraId="49CF75B9"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4F81BD" w:themeFill="accent1"/>
            <w:vAlign w:val="center"/>
          </w:tcPr>
          <w:p w14:paraId="36E4085C"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65217634"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4FC09F5A"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BAE2034" w14:textId="77777777" w:rsidR="00056A5B" w:rsidRPr="008A6A69" w:rsidRDefault="00056A5B" w:rsidP="008009B9">
            <w:pPr>
              <w:spacing w:line="276" w:lineRule="auto"/>
              <w:rPr>
                <w:bCs/>
                <w:sz w:val="24"/>
                <w:szCs w:val="24"/>
              </w:rPr>
            </w:pPr>
          </w:p>
        </w:tc>
        <w:tc>
          <w:tcPr>
            <w:tcW w:w="260" w:type="dxa"/>
            <w:tcBorders>
              <w:top w:val="single" w:sz="4" w:space="0" w:color="auto"/>
              <w:left w:val="single" w:sz="4" w:space="0" w:color="auto"/>
              <w:bottom w:val="single" w:sz="4" w:space="0" w:color="auto"/>
              <w:right w:val="single" w:sz="4" w:space="0" w:color="auto"/>
            </w:tcBorders>
            <w:shd w:val="clear" w:color="auto" w:fill="auto"/>
          </w:tcPr>
          <w:p w14:paraId="521642EE" w14:textId="77777777" w:rsidR="00056A5B" w:rsidRPr="008A6A69" w:rsidRDefault="00056A5B" w:rsidP="008009B9">
            <w:pPr>
              <w:spacing w:line="276" w:lineRule="auto"/>
              <w:rPr>
                <w:bCs/>
                <w:sz w:val="24"/>
                <w:szCs w:val="24"/>
              </w:rPr>
            </w:pPr>
          </w:p>
        </w:tc>
      </w:tr>
      <w:tr w:rsidR="00056A5B" w:rsidRPr="008A6A69" w14:paraId="22607E2D" w14:textId="77777777" w:rsidTr="009E0386">
        <w:trPr>
          <w:trHeight w:val="288"/>
          <w:jc w:val="center"/>
        </w:trPr>
        <w:tc>
          <w:tcPr>
            <w:tcW w:w="5340" w:type="dxa"/>
            <w:tcBorders>
              <w:top w:val="single" w:sz="4" w:space="0" w:color="auto"/>
              <w:left w:val="single" w:sz="4" w:space="0" w:color="auto"/>
              <w:bottom w:val="nil"/>
              <w:right w:val="single" w:sz="4" w:space="0" w:color="auto"/>
            </w:tcBorders>
            <w:vAlign w:val="center"/>
          </w:tcPr>
          <w:p w14:paraId="099A310A" w14:textId="77777777" w:rsidR="00056A5B" w:rsidRPr="008A6A69" w:rsidRDefault="00056A5B" w:rsidP="008009B9">
            <w:pPr>
              <w:spacing w:line="276" w:lineRule="auto"/>
              <w:ind w:right="85" w:hanging="6"/>
              <w:rPr>
                <w:i/>
                <w:sz w:val="24"/>
                <w:szCs w:val="24"/>
              </w:rPr>
            </w:pPr>
            <w:r w:rsidRPr="008A6A69">
              <w:rPr>
                <w:b/>
                <w:i/>
                <w:sz w:val="24"/>
                <w:szCs w:val="24"/>
              </w:rPr>
              <w:t xml:space="preserve">Task 4 </w:t>
            </w:r>
            <w:r w:rsidRPr="008A6A69">
              <w:rPr>
                <w:i/>
                <w:sz w:val="24"/>
                <w:szCs w:val="24"/>
              </w:rPr>
              <w:t>Quantification of Probability of Failure</w:t>
            </w:r>
          </w:p>
        </w:tc>
        <w:tc>
          <w:tcPr>
            <w:tcW w:w="264" w:type="dxa"/>
            <w:tcBorders>
              <w:top w:val="single" w:sz="4" w:space="0" w:color="auto"/>
              <w:left w:val="single" w:sz="4" w:space="0" w:color="auto"/>
              <w:bottom w:val="nil"/>
              <w:right w:val="single" w:sz="4" w:space="0" w:color="auto"/>
            </w:tcBorders>
            <w:shd w:val="clear" w:color="auto" w:fill="auto"/>
            <w:vAlign w:val="center"/>
          </w:tcPr>
          <w:p w14:paraId="7B57F5FD" w14:textId="77777777" w:rsidR="00056A5B" w:rsidRPr="008A6A69" w:rsidRDefault="00056A5B" w:rsidP="008009B9">
            <w:pPr>
              <w:spacing w:line="276" w:lineRule="auto"/>
              <w:rPr>
                <w:bCs/>
                <w:sz w:val="24"/>
                <w:szCs w:val="24"/>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center"/>
          </w:tcPr>
          <w:p w14:paraId="7884F54D"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1FC377B2"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28D3B0B9"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5C2F6081"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209610A7"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38099DB3"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4F81BD" w:themeFill="accent1"/>
            <w:vAlign w:val="center"/>
          </w:tcPr>
          <w:p w14:paraId="63F3BD5B"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4F81BD" w:themeFill="accent1"/>
            <w:vAlign w:val="center"/>
          </w:tcPr>
          <w:p w14:paraId="18B44A64"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57969B3E"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7CE8D36" w14:textId="77777777" w:rsidR="00056A5B" w:rsidRPr="008A6A69" w:rsidRDefault="00056A5B" w:rsidP="008009B9">
            <w:pPr>
              <w:spacing w:line="276" w:lineRule="auto"/>
              <w:rPr>
                <w:bCs/>
                <w:sz w:val="24"/>
                <w:szCs w:val="24"/>
              </w:rPr>
            </w:pPr>
          </w:p>
        </w:tc>
        <w:tc>
          <w:tcPr>
            <w:tcW w:w="260" w:type="dxa"/>
            <w:tcBorders>
              <w:top w:val="single" w:sz="4" w:space="0" w:color="auto"/>
              <w:left w:val="single" w:sz="4" w:space="0" w:color="auto"/>
              <w:bottom w:val="single" w:sz="4" w:space="0" w:color="auto"/>
              <w:right w:val="single" w:sz="4" w:space="0" w:color="auto"/>
            </w:tcBorders>
            <w:shd w:val="clear" w:color="auto" w:fill="auto"/>
          </w:tcPr>
          <w:p w14:paraId="5A0C3BD7" w14:textId="77777777" w:rsidR="00056A5B" w:rsidRPr="008A6A69" w:rsidRDefault="00056A5B" w:rsidP="008009B9">
            <w:pPr>
              <w:spacing w:line="276" w:lineRule="auto"/>
              <w:rPr>
                <w:bCs/>
                <w:sz w:val="24"/>
                <w:szCs w:val="24"/>
              </w:rPr>
            </w:pPr>
          </w:p>
        </w:tc>
      </w:tr>
      <w:tr w:rsidR="00056A5B" w:rsidRPr="008A6A69" w14:paraId="025E5FC4" w14:textId="77777777" w:rsidTr="004D76F6">
        <w:trPr>
          <w:trHeight w:val="288"/>
          <w:jc w:val="center"/>
        </w:trPr>
        <w:tc>
          <w:tcPr>
            <w:tcW w:w="5340" w:type="dxa"/>
            <w:tcBorders>
              <w:top w:val="single" w:sz="4" w:space="0" w:color="auto"/>
              <w:left w:val="single" w:sz="4" w:space="0" w:color="auto"/>
              <w:bottom w:val="nil"/>
              <w:right w:val="single" w:sz="4" w:space="0" w:color="auto"/>
            </w:tcBorders>
            <w:vAlign w:val="center"/>
          </w:tcPr>
          <w:p w14:paraId="6AD53A5E" w14:textId="77777777" w:rsidR="00056A5B" w:rsidRPr="008A6A69" w:rsidRDefault="00056A5B" w:rsidP="008009B9">
            <w:pPr>
              <w:spacing w:line="276" w:lineRule="auto"/>
              <w:ind w:right="85" w:hanging="6"/>
              <w:rPr>
                <w:b/>
                <w:i/>
                <w:sz w:val="24"/>
                <w:szCs w:val="24"/>
              </w:rPr>
            </w:pPr>
            <w:r w:rsidRPr="008A6A69">
              <w:rPr>
                <w:b/>
                <w:i/>
                <w:sz w:val="24"/>
                <w:szCs w:val="24"/>
              </w:rPr>
              <w:t xml:space="preserve">Task 5 </w:t>
            </w:r>
            <w:r w:rsidRPr="008A6A69">
              <w:rPr>
                <w:i/>
                <w:sz w:val="24"/>
                <w:szCs w:val="24"/>
              </w:rPr>
              <w:t>Decision Making with Reinforcement Learning</w:t>
            </w:r>
            <w:r w:rsidRPr="008A6A69">
              <w:rPr>
                <w:b/>
                <w:i/>
                <w:sz w:val="24"/>
                <w:szCs w:val="24"/>
              </w:rPr>
              <w:t xml:space="preserve"> </w:t>
            </w:r>
          </w:p>
        </w:tc>
        <w:tc>
          <w:tcPr>
            <w:tcW w:w="264" w:type="dxa"/>
            <w:tcBorders>
              <w:top w:val="single" w:sz="4" w:space="0" w:color="auto"/>
              <w:left w:val="single" w:sz="4" w:space="0" w:color="auto"/>
              <w:bottom w:val="single" w:sz="4" w:space="0" w:color="auto"/>
              <w:right w:val="single" w:sz="4" w:space="0" w:color="auto"/>
            </w:tcBorders>
            <w:shd w:val="clear" w:color="auto" w:fill="auto"/>
            <w:vAlign w:val="center"/>
          </w:tcPr>
          <w:p w14:paraId="112D26EE" w14:textId="77777777" w:rsidR="00056A5B" w:rsidRPr="008A6A69" w:rsidRDefault="00056A5B" w:rsidP="008009B9">
            <w:pPr>
              <w:spacing w:line="276" w:lineRule="auto"/>
              <w:rPr>
                <w:bCs/>
                <w:sz w:val="24"/>
                <w:szCs w:val="24"/>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center"/>
          </w:tcPr>
          <w:p w14:paraId="0C3B38D4"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56FFD19D"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2F196182"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7BBE7A29"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5561711A"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163CD62E"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36F14D1F"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auto"/>
            <w:vAlign w:val="center"/>
          </w:tcPr>
          <w:p w14:paraId="622870C2"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nil"/>
              <w:right w:val="single" w:sz="4" w:space="0" w:color="auto"/>
            </w:tcBorders>
            <w:shd w:val="clear" w:color="auto" w:fill="4F81BD" w:themeFill="accent1"/>
            <w:vAlign w:val="center"/>
          </w:tcPr>
          <w:p w14:paraId="447A9BCB"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4F81BD" w:themeFill="accent1"/>
          </w:tcPr>
          <w:p w14:paraId="2EB78201" w14:textId="77777777" w:rsidR="00056A5B" w:rsidRPr="008A6A69" w:rsidRDefault="00056A5B" w:rsidP="008009B9">
            <w:pPr>
              <w:spacing w:line="276" w:lineRule="auto"/>
              <w:rPr>
                <w:bCs/>
                <w:sz w:val="24"/>
                <w:szCs w:val="24"/>
              </w:rPr>
            </w:pPr>
          </w:p>
        </w:tc>
        <w:tc>
          <w:tcPr>
            <w:tcW w:w="260" w:type="dxa"/>
            <w:tcBorders>
              <w:top w:val="single" w:sz="4" w:space="0" w:color="auto"/>
              <w:left w:val="single" w:sz="4" w:space="0" w:color="auto"/>
              <w:bottom w:val="single" w:sz="4" w:space="0" w:color="auto"/>
              <w:right w:val="single" w:sz="4" w:space="0" w:color="auto"/>
            </w:tcBorders>
            <w:shd w:val="clear" w:color="auto" w:fill="auto"/>
          </w:tcPr>
          <w:p w14:paraId="5103303C" w14:textId="77777777" w:rsidR="00056A5B" w:rsidRPr="008A6A69" w:rsidRDefault="00056A5B" w:rsidP="008009B9">
            <w:pPr>
              <w:spacing w:line="276" w:lineRule="auto"/>
              <w:rPr>
                <w:bCs/>
                <w:sz w:val="24"/>
                <w:szCs w:val="24"/>
              </w:rPr>
            </w:pPr>
          </w:p>
        </w:tc>
      </w:tr>
      <w:tr w:rsidR="00056A5B" w:rsidRPr="008A6A69" w14:paraId="01481668" w14:textId="77777777" w:rsidTr="00056A5B">
        <w:trPr>
          <w:trHeight w:val="288"/>
          <w:jc w:val="center"/>
        </w:trPr>
        <w:tc>
          <w:tcPr>
            <w:tcW w:w="5340" w:type="dxa"/>
            <w:tcBorders>
              <w:top w:val="single" w:sz="4" w:space="0" w:color="auto"/>
              <w:left w:val="single" w:sz="4" w:space="0" w:color="auto"/>
              <w:bottom w:val="single" w:sz="4" w:space="0" w:color="auto"/>
              <w:right w:val="single" w:sz="4" w:space="0" w:color="auto"/>
            </w:tcBorders>
            <w:vAlign w:val="center"/>
          </w:tcPr>
          <w:p w14:paraId="798CA03E" w14:textId="77777777" w:rsidR="00056A5B" w:rsidRPr="008A6A69" w:rsidRDefault="00056A5B" w:rsidP="008009B9">
            <w:pPr>
              <w:spacing w:line="276" w:lineRule="auto"/>
              <w:ind w:right="85" w:hanging="6"/>
              <w:rPr>
                <w:i/>
                <w:sz w:val="24"/>
                <w:szCs w:val="24"/>
              </w:rPr>
            </w:pPr>
            <w:r w:rsidRPr="008A6A69">
              <w:rPr>
                <w:b/>
                <w:i/>
                <w:sz w:val="24"/>
                <w:szCs w:val="24"/>
              </w:rPr>
              <w:t xml:space="preserve">Task 6 </w:t>
            </w:r>
            <w:r w:rsidRPr="008A6A69">
              <w:rPr>
                <w:i/>
                <w:sz w:val="24"/>
                <w:szCs w:val="24"/>
              </w:rPr>
              <w:t>Final Report and Presentation</w:t>
            </w:r>
          </w:p>
        </w:tc>
        <w:tc>
          <w:tcPr>
            <w:tcW w:w="264" w:type="dxa"/>
            <w:tcBorders>
              <w:top w:val="single" w:sz="4" w:space="0" w:color="auto"/>
              <w:left w:val="single" w:sz="4" w:space="0" w:color="auto"/>
              <w:bottom w:val="single" w:sz="4" w:space="0" w:color="auto"/>
              <w:right w:val="single" w:sz="4" w:space="0" w:color="auto"/>
            </w:tcBorders>
            <w:shd w:val="clear" w:color="auto" w:fill="auto"/>
            <w:vAlign w:val="center"/>
          </w:tcPr>
          <w:p w14:paraId="22EC53A7" w14:textId="77777777" w:rsidR="00056A5B" w:rsidRPr="008A6A69" w:rsidRDefault="00056A5B" w:rsidP="008009B9">
            <w:pPr>
              <w:spacing w:line="276" w:lineRule="auto"/>
              <w:rPr>
                <w:bCs/>
                <w:sz w:val="24"/>
                <w:szCs w:val="24"/>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center"/>
          </w:tcPr>
          <w:p w14:paraId="5F51F213"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65C0BCE2"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2E1B1F37"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61895725"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6CE1224C"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13EDA11E"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1E4AB7C5"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3378B910"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39607301" w14:textId="77777777" w:rsidR="00056A5B" w:rsidRPr="008A6A69" w:rsidRDefault="00056A5B" w:rsidP="008009B9">
            <w:pPr>
              <w:spacing w:line="276" w:lineRule="auto"/>
              <w:rPr>
                <w:bCs/>
                <w:sz w:val="24"/>
                <w:szCs w:val="2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428BF2F" w14:textId="77777777" w:rsidR="00056A5B" w:rsidRPr="008A6A69" w:rsidRDefault="00056A5B" w:rsidP="008009B9">
            <w:pPr>
              <w:spacing w:line="276" w:lineRule="auto"/>
              <w:rPr>
                <w:bCs/>
                <w:sz w:val="24"/>
                <w:szCs w:val="24"/>
              </w:rPr>
            </w:pPr>
          </w:p>
        </w:tc>
        <w:tc>
          <w:tcPr>
            <w:tcW w:w="260" w:type="dxa"/>
            <w:tcBorders>
              <w:top w:val="single" w:sz="4" w:space="0" w:color="auto"/>
              <w:left w:val="single" w:sz="4" w:space="0" w:color="auto"/>
              <w:bottom w:val="single" w:sz="4" w:space="0" w:color="auto"/>
              <w:right w:val="single" w:sz="4" w:space="0" w:color="auto"/>
            </w:tcBorders>
            <w:shd w:val="clear" w:color="auto" w:fill="4F81BD" w:themeFill="accent1"/>
          </w:tcPr>
          <w:p w14:paraId="6A3B5566" w14:textId="77777777" w:rsidR="00056A5B" w:rsidRPr="008A6A69" w:rsidRDefault="00056A5B" w:rsidP="008009B9">
            <w:pPr>
              <w:spacing w:line="276" w:lineRule="auto"/>
              <w:rPr>
                <w:bCs/>
                <w:sz w:val="24"/>
                <w:szCs w:val="24"/>
              </w:rPr>
            </w:pPr>
          </w:p>
        </w:tc>
      </w:tr>
    </w:tbl>
    <w:p w14:paraId="1A728C8F" w14:textId="77777777" w:rsidR="00DB01ED" w:rsidRPr="00AF1DE6" w:rsidRDefault="00DB01ED" w:rsidP="00447B66">
      <w:pPr>
        <w:jc w:val="both"/>
        <w:rPr>
          <w:sz w:val="24"/>
          <w:szCs w:val="24"/>
        </w:rPr>
      </w:pPr>
    </w:p>
    <w:p w14:paraId="6049FD31" w14:textId="603E4D78" w:rsidR="00DA6C72" w:rsidRDefault="00DA6C72" w:rsidP="00435218">
      <w:pPr>
        <w:jc w:val="both"/>
        <w:rPr>
          <w:sz w:val="24"/>
          <w:szCs w:val="24"/>
        </w:rPr>
      </w:pPr>
      <w:r>
        <w:rPr>
          <w:sz w:val="24"/>
          <w:szCs w:val="24"/>
        </w:rPr>
        <w:t xml:space="preserve">More time was spent on Task 3 </w:t>
      </w:r>
      <w:r w:rsidRPr="00C12A6B">
        <w:rPr>
          <w:sz w:val="24"/>
          <w:szCs w:val="24"/>
        </w:rPr>
        <w:t>Data-Driven Probabilistic Modeling of Defects</w:t>
      </w:r>
      <w:r>
        <w:rPr>
          <w:sz w:val="24"/>
          <w:szCs w:val="24"/>
        </w:rPr>
        <w:t xml:space="preserve"> due to </w:t>
      </w:r>
      <w:r w:rsidR="006950DC">
        <w:rPr>
          <w:sz w:val="24"/>
          <w:szCs w:val="24"/>
        </w:rPr>
        <w:t xml:space="preserve">extensive </w:t>
      </w:r>
      <w:r>
        <w:rPr>
          <w:sz w:val="24"/>
          <w:szCs w:val="24"/>
        </w:rPr>
        <w:t xml:space="preserve">data analysis of </w:t>
      </w:r>
      <w:r w:rsidR="0099622C">
        <w:rPr>
          <w:sz w:val="24"/>
          <w:szCs w:val="24"/>
        </w:rPr>
        <w:t>multiple</w:t>
      </w:r>
      <w:r>
        <w:rPr>
          <w:sz w:val="24"/>
          <w:szCs w:val="24"/>
        </w:rPr>
        <w:t xml:space="preserve"> datasets from industry partner</w:t>
      </w:r>
      <w:r w:rsidR="006950DC">
        <w:rPr>
          <w:sz w:val="24"/>
          <w:szCs w:val="24"/>
        </w:rPr>
        <w:t>s</w:t>
      </w:r>
      <w:r>
        <w:rPr>
          <w:sz w:val="24"/>
          <w:szCs w:val="24"/>
        </w:rPr>
        <w:t xml:space="preserve"> and </w:t>
      </w:r>
      <w:r w:rsidR="0099622C">
        <w:rPr>
          <w:sz w:val="24"/>
          <w:szCs w:val="24"/>
        </w:rPr>
        <w:t>literature</w:t>
      </w:r>
      <w:r>
        <w:rPr>
          <w:sz w:val="24"/>
          <w:szCs w:val="24"/>
        </w:rPr>
        <w:t xml:space="preserve">. Task 4 </w:t>
      </w:r>
      <w:r w:rsidRPr="00E6432E">
        <w:rPr>
          <w:sz w:val="24"/>
          <w:szCs w:val="24"/>
        </w:rPr>
        <w:t>Quantification of Probability of Failure</w:t>
      </w:r>
      <w:r>
        <w:rPr>
          <w:sz w:val="24"/>
          <w:szCs w:val="24"/>
        </w:rPr>
        <w:t xml:space="preserve"> </w:t>
      </w:r>
      <w:r w:rsidR="009E0386">
        <w:rPr>
          <w:sz w:val="24"/>
          <w:szCs w:val="24"/>
        </w:rPr>
        <w:t>is</w:t>
      </w:r>
      <w:r>
        <w:rPr>
          <w:sz w:val="24"/>
          <w:szCs w:val="24"/>
        </w:rPr>
        <w:t xml:space="preserve"> started in </w:t>
      </w:r>
      <w:r w:rsidR="009E0386">
        <w:rPr>
          <w:sz w:val="24"/>
          <w:szCs w:val="24"/>
        </w:rPr>
        <w:t>this quarter</w:t>
      </w:r>
      <w:r>
        <w:rPr>
          <w:sz w:val="24"/>
          <w:szCs w:val="24"/>
        </w:rPr>
        <w:t xml:space="preserve">. A </w:t>
      </w:r>
      <w:r w:rsidR="007653EF">
        <w:rPr>
          <w:sz w:val="24"/>
          <w:szCs w:val="24"/>
        </w:rPr>
        <w:t xml:space="preserve">one-year </w:t>
      </w:r>
      <w:r>
        <w:rPr>
          <w:sz w:val="24"/>
          <w:szCs w:val="24"/>
        </w:rPr>
        <w:t xml:space="preserve">NCE is expected </w:t>
      </w:r>
      <w:r w:rsidR="007653EF">
        <w:rPr>
          <w:sz w:val="24"/>
          <w:szCs w:val="24"/>
        </w:rPr>
        <w:t>to be requested in year 3 of the project.</w:t>
      </w:r>
    </w:p>
    <w:p w14:paraId="14569892" w14:textId="50199CE0" w:rsidR="00955117" w:rsidRDefault="00955117" w:rsidP="00955117">
      <w:pPr>
        <w:pStyle w:val="Heading1"/>
        <w:tabs>
          <w:tab w:val="left" w:pos="461"/>
        </w:tabs>
        <w:spacing w:before="90"/>
      </w:pPr>
    </w:p>
    <w:p w14:paraId="01A41592" w14:textId="77777777" w:rsidR="00435218" w:rsidRDefault="00435218" w:rsidP="00955117">
      <w:pPr>
        <w:pStyle w:val="Heading1"/>
        <w:tabs>
          <w:tab w:val="left" w:pos="461"/>
        </w:tabs>
        <w:spacing w:before="90"/>
      </w:pPr>
    </w:p>
    <w:p w14:paraId="13336FE5" w14:textId="77777777" w:rsidR="00DE4ABF" w:rsidRDefault="00DE4ABF" w:rsidP="00955117">
      <w:pPr>
        <w:pStyle w:val="Heading1"/>
        <w:tabs>
          <w:tab w:val="left" w:pos="461"/>
        </w:tabs>
        <w:spacing w:before="90"/>
      </w:pPr>
    </w:p>
    <w:p w14:paraId="490E994C" w14:textId="06BCCECF" w:rsidR="001913C0" w:rsidRPr="00AF1DE6" w:rsidRDefault="001913C0" w:rsidP="00447B66">
      <w:pPr>
        <w:pStyle w:val="Heading1"/>
        <w:numPr>
          <w:ilvl w:val="0"/>
          <w:numId w:val="6"/>
        </w:numPr>
        <w:tabs>
          <w:tab w:val="left" w:pos="461"/>
        </w:tabs>
        <w:spacing w:before="90"/>
        <w:ind w:left="360" w:hanging="360"/>
      </w:pPr>
      <w:r w:rsidRPr="00AF1DE6">
        <w:t>Status Update of the 4th Quarter Technical Activities</w:t>
      </w:r>
    </w:p>
    <w:p w14:paraId="7A5842D3" w14:textId="38454F6C" w:rsidR="001913C0" w:rsidRPr="00AF1DE6" w:rsidRDefault="001913C0" w:rsidP="00447B66">
      <w:pPr>
        <w:jc w:val="both"/>
        <w:rPr>
          <w:sz w:val="24"/>
          <w:szCs w:val="24"/>
        </w:rPr>
      </w:pPr>
    </w:p>
    <w:p w14:paraId="6E92014D" w14:textId="7BA20C72" w:rsidR="00C22FD4" w:rsidRPr="00794282" w:rsidRDefault="00794282" w:rsidP="00C22FD4">
      <w:pPr>
        <w:adjustRightInd w:val="0"/>
        <w:snapToGrid w:val="0"/>
        <w:spacing w:line="276" w:lineRule="auto"/>
        <w:rPr>
          <w:b/>
          <w:sz w:val="24"/>
          <w:szCs w:val="24"/>
        </w:rPr>
      </w:pPr>
      <w:r w:rsidRPr="00794282">
        <w:rPr>
          <w:b/>
          <w:sz w:val="24"/>
          <w:szCs w:val="24"/>
        </w:rPr>
        <w:t>Identification of Corrosive Soil Environment as Anomaly Detection</w:t>
      </w:r>
    </w:p>
    <w:p w14:paraId="267F917A" w14:textId="26177FE3" w:rsidR="00046265" w:rsidRPr="00655476" w:rsidRDefault="00046265" w:rsidP="00BF47F9">
      <w:pPr>
        <w:adjustRightInd w:val="0"/>
        <w:snapToGrid w:val="0"/>
        <w:rPr>
          <w:sz w:val="24"/>
          <w:szCs w:val="24"/>
        </w:rPr>
      </w:pPr>
      <w:r w:rsidRPr="00655476">
        <w:rPr>
          <w:sz w:val="24"/>
          <w:szCs w:val="24"/>
        </w:rPr>
        <w:t xml:space="preserve">Anomaly detection is to identify unusual events or conditions that may pose a threat to the safe and efficient operation of pipelines. By detecting potential issues at an early stage, anomaly detection enables timely maintenance and reducing the risk of accidents. An effective anomaly detection system helps pipeline operators identify potential issues before they become critical, allowing for planned maintenance instead of expensive repairs. This proactive approach reduces maintenance costs and improves the overall efficiency of pipeline operations. </w:t>
      </w:r>
    </w:p>
    <w:p w14:paraId="1032FBA1" w14:textId="77777777" w:rsidR="00BF47F9" w:rsidRDefault="00BF47F9" w:rsidP="00BF47F9">
      <w:pPr>
        <w:adjustRightInd w:val="0"/>
        <w:snapToGrid w:val="0"/>
        <w:rPr>
          <w:sz w:val="24"/>
          <w:szCs w:val="24"/>
        </w:rPr>
      </w:pPr>
    </w:p>
    <w:p w14:paraId="6A943CE8" w14:textId="55DCBC5C" w:rsidR="0048240D" w:rsidRPr="00655476" w:rsidRDefault="00046265" w:rsidP="00BF47F9">
      <w:pPr>
        <w:adjustRightInd w:val="0"/>
        <w:snapToGrid w:val="0"/>
        <w:rPr>
          <w:sz w:val="24"/>
          <w:szCs w:val="24"/>
        </w:rPr>
      </w:pPr>
      <w:r w:rsidRPr="00655476">
        <w:rPr>
          <w:sz w:val="24"/>
          <w:szCs w:val="24"/>
        </w:rPr>
        <w:t>In this</w:t>
      </w:r>
      <w:r w:rsidR="00C22FD4">
        <w:rPr>
          <w:sz w:val="24"/>
          <w:szCs w:val="24"/>
        </w:rPr>
        <w:t xml:space="preserve"> section</w:t>
      </w:r>
      <w:r w:rsidRPr="00655476">
        <w:rPr>
          <w:sz w:val="24"/>
          <w:szCs w:val="24"/>
        </w:rPr>
        <w:t xml:space="preserve">, </w:t>
      </w:r>
      <w:r w:rsidR="0048240D">
        <w:rPr>
          <w:sz w:val="24"/>
          <w:szCs w:val="24"/>
        </w:rPr>
        <w:t xml:space="preserve">anomaly detection is used to </w:t>
      </w:r>
      <w:r w:rsidR="0048240D" w:rsidRPr="00655476">
        <w:rPr>
          <w:sz w:val="24"/>
          <w:szCs w:val="24"/>
        </w:rPr>
        <w:t>identify</w:t>
      </w:r>
      <w:r w:rsidR="0048240D">
        <w:rPr>
          <w:sz w:val="24"/>
          <w:szCs w:val="24"/>
        </w:rPr>
        <w:t xml:space="preserve"> the soil environment</w:t>
      </w:r>
      <w:r w:rsidR="0048240D" w:rsidRPr="00655476">
        <w:rPr>
          <w:sz w:val="24"/>
          <w:szCs w:val="24"/>
        </w:rPr>
        <w:t xml:space="preserve"> that may </w:t>
      </w:r>
      <w:r w:rsidR="0048240D">
        <w:rPr>
          <w:sz w:val="24"/>
          <w:szCs w:val="24"/>
        </w:rPr>
        <w:t>cause corrosion</w:t>
      </w:r>
      <w:r w:rsidR="00794282">
        <w:rPr>
          <w:sz w:val="24"/>
          <w:szCs w:val="24"/>
        </w:rPr>
        <w:t>, in other words</w:t>
      </w:r>
      <w:r w:rsidR="00DE6119">
        <w:rPr>
          <w:sz w:val="24"/>
          <w:szCs w:val="24"/>
        </w:rPr>
        <w:t xml:space="preserve"> corrosive soil environment</w:t>
      </w:r>
      <w:r w:rsidR="0048240D">
        <w:rPr>
          <w:sz w:val="24"/>
          <w:szCs w:val="24"/>
        </w:rPr>
        <w:t>.</w:t>
      </w:r>
      <w:r w:rsidR="0048240D" w:rsidRPr="0048240D">
        <w:rPr>
          <w:sz w:val="24"/>
          <w:szCs w:val="24"/>
        </w:rPr>
        <w:t xml:space="preserve"> </w:t>
      </w:r>
      <w:r w:rsidR="0048240D" w:rsidRPr="00655476">
        <w:rPr>
          <w:sz w:val="24"/>
          <w:szCs w:val="24"/>
        </w:rPr>
        <w:t xml:space="preserve">In the ILI dataset, inspection locations with corrosion were considered as defects, while those without corrosion were classified as normal. Consequently, the ILI dataset was divided into two classes. For locations with multiple defects, a single data record was preserved, effectively eliminating duplicate data points. Therefore, the original dataset, consisting of approximately 35,000 samples, was refined to 9,000 samples. Similarly, the cleaned zone-based dataset contained about 700 samples. </w:t>
      </w:r>
    </w:p>
    <w:p w14:paraId="32371DB4" w14:textId="77777777" w:rsidR="00BF47F9" w:rsidRDefault="00BF47F9" w:rsidP="00BF47F9">
      <w:pPr>
        <w:adjustRightInd w:val="0"/>
        <w:snapToGrid w:val="0"/>
        <w:rPr>
          <w:sz w:val="24"/>
          <w:szCs w:val="24"/>
        </w:rPr>
      </w:pPr>
    </w:p>
    <w:p w14:paraId="06FCCF8A" w14:textId="2C7F7EFB" w:rsidR="00046265" w:rsidRPr="00655476" w:rsidRDefault="0048240D" w:rsidP="00BF47F9">
      <w:pPr>
        <w:adjustRightInd w:val="0"/>
        <w:snapToGrid w:val="0"/>
        <w:rPr>
          <w:sz w:val="24"/>
          <w:szCs w:val="24"/>
        </w:rPr>
      </w:pPr>
      <w:r>
        <w:rPr>
          <w:sz w:val="24"/>
          <w:szCs w:val="24"/>
        </w:rPr>
        <w:t xml:space="preserve">Various </w:t>
      </w:r>
      <w:r w:rsidR="00046265" w:rsidRPr="00655476">
        <w:rPr>
          <w:sz w:val="24"/>
          <w:szCs w:val="24"/>
        </w:rPr>
        <w:t xml:space="preserve">machine learning methods were used to process large </w:t>
      </w:r>
      <w:r>
        <w:rPr>
          <w:sz w:val="24"/>
          <w:szCs w:val="24"/>
        </w:rPr>
        <w:t>amounts</w:t>
      </w:r>
      <w:r w:rsidR="00046265" w:rsidRPr="00655476">
        <w:rPr>
          <w:sz w:val="24"/>
          <w:szCs w:val="24"/>
        </w:rPr>
        <w:t xml:space="preserve"> of ILI inspection data</w:t>
      </w:r>
      <w:r>
        <w:rPr>
          <w:sz w:val="24"/>
          <w:szCs w:val="24"/>
        </w:rPr>
        <w:t xml:space="preserve"> with the corresponding soil properties</w:t>
      </w:r>
      <w:r w:rsidR="00046265" w:rsidRPr="00655476">
        <w:rPr>
          <w:sz w:val="24"/>
          <w:szCs w:val="24"/>
        </w:rPr>
        <w:t xml:space="preserve">, including conditional generative adversarial neural networks (cGAN), XGBoost, random forest, decision trees, AdaBoost, and etc. These techniques can improve the accuracy and efficiency of anomaly detection and help prioritize </w:t>
      </w:r>
      <w:r>
        <w:rPr>
          <w:sz w:val="24"/>
          <w:szCs w:val="24"/>
        </w:rPr>
        <w:t xml:space="preserve">the </w:t>
      </w:r>
      <w:r w:rsidR="00046265" w:rsidRPr="00655476">
        <w:rPr>
          <w:sz w:val="24"/>
          <w:szCs w:val="24"/>
        </w:rPr>
        <w:t>areas for further investigation or maintenance.</w:t>
      </w:r>
    </w:p>
    <w:p w14:paraId="6A5DD34E" w14:textId="77777777" w:rsidR="00C22FD4" w:rsidRDefault="00C22FD4" w:rsidP="00BF47F9">
      <w:pPr>
        <w:pStyle w:val="Heading2"/>
        <w:keepNext/>
        <w:keepLines/>
        <w:autoSpaceDE/>
        <w:autoSpaceDN/>
        <w:adjustRightInd w:val="0"/>
        <w:snapToGrid w:val="0"/>
        <w:jc w:val="both"/>
      </w:pPr>
    </w:p>
    <w:p w14:paraId="7B3B8A84" w14:textId="4EC1581B" w:rsidR="00046265" w:rsidRPr="00C22FD4" w:rsidRDefault="00046265" w:rsidP="00BF47F9">
      <w:pPr>
        <w:pStyle w:val="Heading2"/>
        <w:keepNext/>
        <w:keepLines/>
        <w:autoSpaceDE/>
        <w:autoSpaceDN/>
        <w:adjustRightInd w:val="0"/>
        <w:snapToGrid w:val="0"/>
        <w:jc w:val="both"/>
        <w:rPr>
          <w:b w:val="0"/>
          <w:i/>
          <w:u w:val="single"/>
        </w:rPr>
      </w:pPr>
      <w:r w:rsidRPr="00C22FD4">
        <w:rPr>
          <w:b w:val="0"/>
          <w:i/>
          <w:u w:val="single"/>
        </w:rPr>
        <w:t>Anomaly detection without handling imbalanced data</w:t>
      </w:r>
    </w:p>
    <w:p w14:paraId="363DE06A" w14:textId="1BC4A816" w:rsidR="00046265" w:rsidRDefault="00046265" w:rsidP="00BF47F9">
      <w:pPr>
        <w:rPr>
          <w:sz w:val="24"/>
          <w:szCs w:val="24"/>
        </w:rPr>
      </w:pPr>
      <w:r w:rsidRPr="00655476">
        <w:rPr>
          <w:sz w:val="24"/>
          <w:szCs w:val="24"/>
        </w:rPr>
        <w:t>The number count of normal and defect data samples in original and zon</w:t>
      </w:r>
      <w:r w:rsidR="00FA1045">
        <w:rPr>
          <w:sz w:val="24"/>
          <w:szCs w:val="24"/>
        </w:rPr>
        <w:t>e-based dataset is shown in Figure</w:t>
      </w:r>
      <w:r w:rsidRPr="00655476">
        <w:rPr>
          <w:sz w:val="24"/>
          <w:szCs w:val="24"/>
        </w:rPr>
        <w:t xml:space="preserve"> </w:t>
      </w:r>
      <w:r w:rsidR="00FA1045">
        <w:rPr>
          <w:sz w:val="24"/>
          <w:szCs w:val="24"/>
        </w:rPr>
        <w:t>1</w:t>
      </w:r>
      <w:r w:rsidRPr="00655476">
        <w:rPr>
          <w:sz w:val="24"/>
          <w:szCs w:val="24"/>
        </w:rPr>
        <w:t>. It can be seen that the number of normal samples was much larger than defect samples in</w:t>
      </w:r>
      <w:r w:rsidR="00EC39ED">
        <w:rPr>
          <w:sz w:val="24"/>
          <w:szCs w:val="24"/>
        </w:rPr>
        <w:t xml:space="preserve"> the</w:t>
      </w:r>
      <w:r w:rsidRPr="00655476">
        <w:rPr>
          <w:sz w:val="24"/>
          <w:szCs w:val="24"/>
        </w:rPr>
        <w:t xml:space="preserve"> original dataset. However, in zone-based dataset, the number of defect samples was greater than normal samples.</w:t>
      </w:r>
    </w:p>
    <w:p w14:paraId="051A3C41" w14:textId="77777777" w:rsidR="0048240D" w:rsidRPr="00655476" w:rsidRDefault="0048240D" w:rsidP="00BF47F9">
      <w:pPr>
        <w:rPr>
          <w:sz w:val="24"/>
          <w:szCs w:val="24"/>
        </w:rPr>
      </w:pPr>
    </w:p>
    <w:p w14:paraId="7ED72316" w14:textId="77777777" w:rsidR="00046265" w:rsidRPr="00655476" w:rsidRDefault="00046265" w:rsidP="00BF47F9">
      <w:pPr>
        <w:rPr>
          <w:sz w:val="24"/>
          <w:szCs w:val="24"/>
        </w:rPr>
      </w:pPr>
      <w:r w:rsidRPr="00655476">
        <w:rPr>
          <w:noProof/>
          <w:sz w:val="24"/>
          <w:szCs w:val="24"/>
          <w:lang w:eastAsia="zh-CN" w:bidi="ar-SA"/>
        </w:rPr>
        <w:drawing>
          <wp:inline distT="0" distB="0" distL="0" distR="0" wp14:anchorId="6C6AEF96" wp14:editId="5D763C03">
            <wp:extent cx="2566675" cy="1779642"/>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000-data.png"/>
                    <pic:cNvPicPr/>
                  </pic:nvPicPr>
                  <pic:blipFill rotWithShape="1">
                    <a:blip r:embed="rId10">
                      <a:extLst>
                        <a:ext uri="{28A0092B-C50C-407E-A947-70E740481C1C}">
                          <a14:useLocalDpi xmlns:a14="http://schemas.microsoft.com/office/drawing/2010/main" val="0"/>
                        </a:ext>
                      </a:extLst>
                    </a:blip>
                    <a:srcRect l="1607" t="11155" r="9286" b="6473"/>
                    <a:stretch/>
                  </pic:blipFill>
                  <pic:spPr bwMode="auto">
                    <a:xfrm>
                      <a:off x="0" y="0"/>
                      <a:ext cx="2601563" cy="1803832"/>
                    </a:xfrm>
                    <a:prstGeom prst="rect">
                      <a:avLst/>
                    </a:prstGeom>
                    <a:ln>
                      <a:noFill/>
                    </a:ln>
                    <a:extLst>
                      <a:ext uri="{53640926-AAD7-44D8-BBD7-CCE9431645EC}">
                        <a14:shadowObscured xmlns:a14="http://schemas.microsoft.com/office/drawing/2010/main"/>
                      </a:ext>
                    </a:extLst>
                  </pic:spPr>
                </pic:pic>
              </a:graphicData>
            </a:graphic>
          </wp:inline>
        </w:drawing>
      </w:r>
      <w:r w:rsidRPr="00655476">
        <w:rPr>
          <w:noProof/>
          <w:sz w:val="24"/>
          <w:szCs w:val="24"/>
          <w:lang w:eastAsia="zh-CN" w:bidi="ar-SA"/>
        </w:rPr>
        <w:drawing>
          <wp:inline distT="0" distB="0" distL="0" distR="0" wp14:anchorId="1BE915EF" wp14:editId="57FB394E">
            <wp:extent cx="2538431" cy="177011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00-data.png"/>
                    <pic:cNvPicPr/>
                  </pic:nvPicPr>
                  <pic:blipFill rotWithShape="1">
                    <a:blip r:embed="rId11">
                      <a:extLst>
                        <a:ext uri="{28A0092B-C50C-407E-A947-70E740481C1C}">
                          <a14:useLocalDpi xmlns:a14="http://schemas.microsoft.com/office/drawing/2010/main" val="0"/>
                        </a:ext>
                      </a:extLst>
                    </a:blip>
                    <a:srcRect l="2477" t="11512" r="9287" b="6456"/>
                    <a:stretch/>
                  </pic:blipFill>
                  <pic:spPr bwMode="auto">
                    <a:xfrm>
                      <a:off x="0" y="0"/>
                      <a:ext cx="2559258" cy="1784638"/>
                    </a:xfrm>
                    <a:prstGeom prst="rect">
                      <a:avLst/>
                    </a:prstGeom>
                    <a:ln>
                      <a:noFill/>
                    </a:ln>
                    <a:extLst>
                      <a:ext uri="{53640926-AAD7-44D8-BBD7-CCE9431645EC}">
                        <a14:shadowObscured xmlns:a14="http://schemas.microsoft.com/office/drawing/2010/main"/>
                      </a:ext>
                    </a:extLst>
                  </pic:spPr>
                </pic:pic>
              </a:graphicData>
            </a:graphic>
          </wp:inline>
        </w:drawing>
      </w:r>
    </w:p>
    <w:p w14:paraId="1E6A085E" w14:textId="380B0508" w:rsidR="00046265" w:rsidRPr="00655476" w:rsidRDefault="00046265" w:rsidP="00FA1045">
      <w:pPr>
        <w:jc w:val="center"/>
        <w:rPr>
          <w:sz w:val="24"/>
          <w:szCs w:val="24"/>
        </w:rPr>
      </w:pPr>
      <w:r w:rsidRPr="00655476">
        <w:rPr>
          <w:sz w:val="24"/>
          <w:szCs w:val="24"/>
        </w:rPr>
        <w:t xml:space="preserve">(a)                      </w:t>
      </w:r>
      <w:r w:rsidR="00FA1045">
        <w:rPr>
          <w:sz w:val="24"/>
          <w:szCs w:val="24"/>
        </w:rPr>
        <w:t xml:space="preserve">            </w:t>
      </w:r>
      <w:r w:rsidRPr="00655476">
        <w:rPr>
          <w:sz w:val="24"/>
          <w:szCs w:val="24"/>
        </w:rPr>
        <w:t xml:space="preserve">               (b)</w:t>
      </w:r>
    </w:p>
    <w:p w14:paraId="64CFBDE9" w14:textId="3A1110A4" w:rsidR="00046265" w:rsidRPr="00655476" w:rsidRDefault="00FA1045" w:rsidP="00BF47F9">
      <w:pPr>
        <w:jc w:val="center"/>
        <w:rPr>
          <w:sz w:val="24"/>
          <w:szCs w:val="24"/>
        </w:rPr>
      </w:pPr>
      <w:r w:rsidRPr="00FA1045">
        <w:rPr>
          <w:sz w:val="24"/>
          <w:szCs w:val="24"/>
        </w:rPr>
        <w:t xml:space="preserve">Figure 1 </w:t>
      </w:r>
      <w:r w:rsidR="00046265" w:rsidRPr="00FA1045">
        <w:rPr>
          <w:sz w:val="24"/>
          <w:szCs w:val="24"/>
        </w:rPr>
        <w:t>Number count</w:t>
      </w:r>
      <w:r w:rsidR="00C22FD4" w:rsidRPr="00FA1045">
        <w:rPr>
          <w:sz w:val="24"/>
          <w:szCs w:val="24"/>
        </w:rPr>
        <w:t>s</w:t>
      </w:r>
      <w:r w:rsidR="00046265" w:rsidRPr="00FA1045">
        <w:rPr>
          <w:sz w:val="24"/>
          <w:szCs w:val="24"/>
        </w:rPr>
        <w:t xml:space="preserve"> of normal and defect data (a) original dataset, (b) zone-based</w:t>
      </w:r>
      <w:r w:rsidR="00046265" w:rsidRPr="00655476">
        <w:rPr>
          <w:sz w:val="24"/>
          <w:szCs w:val="24"/>
        </w:rPr>
        <w:t xml:space="preserve"> dataset.</w:t>
      </w:r>
    </w:p>
    <w:p w14:paraId="0A56767D" w14:textId="77777777" w:rsidR="00BF47F9" w:rsidRDefault="00BF47F9" w:rsidP="00BF47F9">
      <w:pPr>
        <w:adjustRightInd w:val="0"/>
        <w:snapToGrid w:val="0"/>
        <w:rPr>
          <w:sz w:val="24"/>
          <w:szCs w:val="24"/>
        </w:rPr>
      </w:pPr>
    </w:p>
    <w:p w14:paraId="10B58397" w14:textId="3DF20FD7" w:rsidR="00046265" w:rsidRPr="00655476" w:rsidRDefault="00046265" w:rsidP="00BF47F9">
      <w:pPr>
        <w:adjustRightInd w:val="0"/>
        <w:snapToGrid w:val="0"/>
        <w:rPr>
          <w:sz w:val="24"/>
          <w:szCs w:val="24"/>
        </w:rPr>
      </w:pPr>
      <w:r w:rsidRPr="00655476">
        <w:rPr>
          <w:sz w:val="24"/>
          <w:szCs w:val="24"/>
        </w:rPr>
        <w:t>To classify normal and defect classes, accuracy, precision, recall and F1 score were usually used to evaluate the model performance. Accuracy is the percentage of correctly classified samples out of all samples in the testing dataset. Precision is the percentage of truly positive samples out of all predicted positive samples. Recall is the percentage of truly predicted positive samples out of all truly positive samples. These metrics can be calculated as Eq. (1) to (3).</w:t>
      </w:r>
    </w:p>
    <w:p w14:paraId="1E85F992" w14:textId="77777777" w:rsidR="00046265" w:rsidRPr="00655476" w:rsidRDefault="00046265" w:rsidP="00BF47F9">
      <w:pPr>
        <w:pStyle w:val="MTDisplayEquation"/>
        <w:spacing w:line="240" w:lineRule="auto"/>
      </w:pPr>
      <w:r w:rsidRPr="00655476">
        <w:tab/>
      </w:r>
      <w:r w:rsidRPr="00655476">
        <w:rPr>
          <w:position w:val="-22"/>
        </w:rPr>
        <w:object w:dxaOrig="2659" w:dyaOrig="560" w14:anchorId="1A150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6pt;height:28.8pt" o:ole="">
            <v:imagedata r:id="rId12" o:title=""/>
          </v:shape>
          <o:OLEObject Type="Embed" ProgID="Equation.DSMT4" ShapeID="_x0000_i1025" DrawAspect="Content" ObjectID="_1761043726" r:id="rId13"/>
        </w:object>
      </w:r>
      <w:r w:rsidRPr="00655476">
        <w:tab/>
        <w:t>(1)</w:t>
      </w:r>
    </w:p>
    <w:p w14:paraId="14C414FB" w14:textId="77777777" w:rsidR="00046265" w:rsidRPr="00655476" w:rsidRDefault="00046265" w:rsidP="00BF47F9">
      <w:pPr>
        <w:pStyle w:val="MTDisplayEquation"/>
        <w:spacing w:line="240" w:lineRule="auto"/>
      </w:pPr>
      <w:r w:rsidRPr="00655476">
        <w:tab/>
      </w:r>
      <w:r w:rsidRPr="00655476">
        <w:rPr>
          <w:position w:val="-20"/>
        </w:rPr>
        <w:object w:dxaOrig="1760" w:dyaOrig="540" w14:anchorId="34EF8EB0">
          <v:shape id="_x0000_i1026" type="#_x0000_t75" style="width:88.8pt;height:26.4pt" o:ole="">
            <v:imagedata r:id="rId14" o:title=""/>
          </v:shape>
          <o:OLEObject Type="Embed" ProgID="Equation.DSMT4" ShapeID="_x0000_i1026" DrawAspect="Content" ObjectID="_1761043727" r:id="rId15"/>
        </w:object>
      </w:r>
      <w:r w:rsidRPr="00655476">
        <w:tab/>
        <w:t>(2)</w:t>
      </w:r>
    </w:p>
    <w:p w14:paraId="4165AAD7" w14:textId="77777777" w:rsidR="00046265" w:rsidRPr="00655476" w:rsidRDefault="00046265" w:rsidP="00BF47F9">
      <w:pPr>
        <w:pStyle w:val="MTDisplayEquation"/>
        <w:spacing w:line="240" w:lineRule="auto"/>
      </w:pPr>
      <w:r w:rsidRPr="00655476">
        <w:tab/>
      </w:r>
      <w:r w:rsidRPr="00655476">
        <w:rPr>
          <w:position w:val="-22"/>
        </w:rPr>
        <w:object w:dxaOrig="1540" w:dyaOrig="560" w14:anchorId="6541C06A">
          <v:shape id="_x0000_i1027" type="#_x0000_t75" style="width:78pt;height:28.8pt" o:ole="">
            <v:imagedata r:id="rId16" o:title=""/>
          </v:shape>
          <o:OLEObject Type="Embed" ProgID="Equation.DSMT4" ShapeID="_x0000_i1027" DrawAspect="Content" ObjectID="_1761043728" r:id="rId17"/>
        </w:object>
      </w:r>
      <w:r w:rsidRPr="00655476">
        <w:tab/>
        <w:t>(3)</w:t>
      </w:r>
    </w:p>
    <w:p w14:paraId="7457C2C8" w14:textId="77777777" w:rsidR="00046265" w:rsidRPr="00655476" w:rsidRDefault="00046265" w:rsidP="00BF47F9">
      <w:pPr>
        <w:adjustRightInd w:val="0"/>
        <w:snapToGrid w:val="0"/>
        <w:rPr>
          <w:sz w:val="24"/>
          <w:szCs w:val="24"/>
        </w:rPr>
      </w:pPr>
      <w:r w:rsidRPr="00655476">
        <w:rPr>
          <w:sz w:val="24"/>
          <w:szCs w:val="24"/>
        </w:rPr>
        <w:t xml:space="preserve">where, </w:t>
      </w:r>
      <w:r w:rsidRPr="00655476">
        <w:rPr>
          <w:i/>
          <w:sz w:val="24"/>
          <w:szCs w:val="24"/>
        </w:rPr>
        <w:t xml:space="preserve">TP </w:t>
      </w:r>
      <w:r w:rsidRPr="00655476">
        <w:rPr>
          <w:sz w:val="24"/>
          <w:szCs w:val="24"/>
        </w:rPr>
        <w:t>is number of positive samples correctly predicted as positive;</w:t>
      </w:r>
      <w:r w:rsidRPr="00655476">
        <w:rPr>
          <w:i/>
          <w:sz w:val="24"/>
          <w:szCs w:val="24"/>
        </w:rPr>
        <w:t xml:space="preserve"> TN </w:t>
      </w:r>
      <w:r w:rsidRPr="00655476">
        <w:rPr>
          <w:sz w:val="24"/>
          <w:szCs w:val="24"/>
        </w:rPr>
        <w:t xml:space="preserve">is number of negative samples correctly predicted as negative; </w:t>
      </w:r>
      <w:r w:rsidRPr="00655476">
        <w:rPr>
          <w:i/>
          <w:sz w:val="24"/>
          <w:szCs w:val="24"/>
        </w:rPr>
        <w:t xml:space="preserve">FP </w:t>
      </w:r>
      <w:r w:rsidRPr="00655476">
        <w:rPr>
          <w:sz w:val="24"/>
          <w:szCs w:val="24"/>
        </w:rPr>
        <w:t xml:space="preserve">is number of negative samples incorrectly predicted as positive; </w:t>
      </w:r>
      <w:r w:rsidRPr="00655476">
        <w:rPr>
          <w:i/>
          <w:sz w:val="24"/>
          <w:szCs w:val="24"/>
        </w:rPr>
        <w:t xml:space="preserve">FN </w:t>
      </w:r>
      <w:r w:rsidRPr="00655476">
        <w:rPr>
          <w:sz w:val="24"/>
          <w:szCs w:val="24"/>
        </w:rPr>
        <w:t>is number of positive samples incorrectly predicted as negative.</w:t>
      </w:r>
    </w:p>
    <w:p w14:paraId="738EF910" w14:textId="77777777" w:rsidR="00BF47F9" w:rsidRDefault="00BF47F9" w:rsidP="00BF47F9">
      <w:pPr>
        <w:rPr>
          <w:sz w:val="24"/>
          <w:szCs w:val="24"/>
        </w:rPr>
      </w:pPr>
    </w:p>
    <w:p w14:paraId="65D87A33" w14:textId="66542F77" w:rsidR="00046265" w:rsidRPr="00655476" w:rsidRDefault="00046265" w:rsidP="00BF47F9">
      <w:pPr>
        <w:rPr>
          <w:sz w:val="24"/>
          <w:szCs w:val="24"/>
        </w:rPr>
      </w:pPr>
      <w:r w:rsidRPr="00655476">
        <w:rPr>
          <w:sz w:val="24"/>
          <w:szCs w:val="24"/>
        </w:rPr>
        <w:t>The comparative analysis of the original dataset, based on classification accuracy using various machine learning techniq</w:t>
      </w:r>
      <w:r w:rsidR="00C23FE5">
        <w:rPr>
          <w:sz w:val="24"/>
          <w:szCs w:val="24"/>
        </w:rPr>
        <w:t xml:space="preserve">ues, is depicted in Figure </w:t>
      </w:r>
      <w:r w:rsidR="00FA1045">
        <w:rPr>
          <w:sz w:val="24"/>
          <w:szCs w:val="24"/>
        </w:rPr>
        <w:t>2</w:t>
      </w:r>
      <w:r w:rsidRPr="00655476">
        <w:rPr>
          <w:sz w:val="24"/>
          <w:szCs w:val="24"/>
        </w:rPr>
        <w:t>. Al</w:t>
      </w:r>
      <w:r>
        <w:rPr>
          <w:sz w:val="24"/>
          <w:szCs w:val="24"/>
        </w:rPr>
        <w:t xml:space="preserve">though most methods achieved </w:t>
      </w:r>
      <w:r w:rsidRPr="00655476">
        <w:rPr>
          <w:sz w:val="24"/>
          <w:szCs w:val="24"/>
        </w:rPr>
        <w:t xml:space="preserve">accuracy above 80%, it is crucial to consider another significant problem. The precision and recall values of these models were quite low, as shown in Table </w:t>
      </w:r>
      <w:r w:rsidR="00FA1045">
        <w:rPr>
          <w:sz w:val="24"/>
          <w:szCs w:val="24"/>
        </w:rPr>
        <w:t>1</w:t>
      </w:r>
      <w:r w:rsidRPr="00655476">
        <w:rPr>
          <w:sz w:val="24"/>
          <w:szCs w:val="24"/>
        </w:rPr>
        <w:t>. This indicates that the machine learning methods were bias</w:t>
      </w:r>
      <w:r>
        <w:rPr>
          <w:sz w:val="24"/>
          <w:szCs w:val="24"/>
        </w:rPr>
        <w:t>ed towards the majority class (n</w:t>
      </w:r>
      <w:r w:rsidRPr="00655476">
        <w:rPr>
          <w:sz w:val="24"/>
          <w:szCs w:val="24"/>
        </w:rPr>
        <w:t>ormal class) as they aimed to minimize overall error. Therefore, their performance in detecting anomalies was poor, resulting in a high rate of false negatives. The primary cause of this issue can be attributed to the imbalanced nature of the original dataset.</w:t>
      </w:r>
    </w:p>
    <w:p w14:paraId="5F4C89E0" w14:textId="77777777" w:rsidR="00BF47F9" w:rsidRDefault="00BF47F9" w:rsidP="00BF47F9">
      <w:pPr>
        <w:rPr>
          <w:sz w:val="24"/>
          <w:szCs w:val="24"/>
        </w:rPr>
      </w:pPr>
    </w:p>
    <w:p w14:paraId="3CD4E6FF" w14:textId="718A3CD4" w:rsidR="00046265" w:rsidRPr="00655476" w:rsidRDefault="00046265" w:rsidP="00BF47F9">
      <w:pPr>
        <w:rPr>
          <w:sz w:val="24"/>
          <w:szCs w:val="24"/>
        </w:rPr>
      </w:pPr>
      <w:r w:rsidRPr="00655476">
        <w:rPr>
          <w:sz w:val="24"/>
          <w:szCs w:val="24"/>
        </w:rPr>
        <w:t xml:space="preserve">Imbalanced datasets pose a significant challenge in anomaly detection because the distribution of normal and anomalous instances is highly skewed. Anomalies, by definition, are rare events that deviate from the norm. Consequently, in an imbalanced dataset, the majority of data points belong to the normal class, while only a small fraction represents anomalies. Common evaluation metrics like accuracy can be misleading in the context of imbalanced datasets, as a model that predicts only the majority class will still achieve high accuracy. In anomaly detection, it is important to focus on metrics that account for both false negatives and false positives, such as precision and recall. </w:t>
      </w:r>
    </w:p>
    <w:p w14:paraId="4EAE90C3" w14:textId="77777777" w:rsidR="00046265" w:rsidRPr="00655476" w:rsidRDefault="00046265" w:rsidP="00BF47F9">
      <w:pPr>
        <w:jc w:val="center"/>
        <w:rPr>
          <w:sz w:val="24"/>
          <w:szCs w:val="24"/>
        </w:rPr>
      </w:pPr>
      <w:r w:rsidRPr="00655476">
        <w:rPr>
          <w:noProof/>
          <w:sz w:val="24"/>
          <w:szCs w:val="24"/>
          <w:lang w:eastAsia="zh-CN" w:bidi="ar-SA"/>
        </w:rPr>
        <w:drawing>
          <wp:inline distT="0" distB="0" distL="0" distR="0" wp14:anchorId="5BD24A1D" wp14:editId="7570AD3D">
            <wp:extent cx="4662055" cy="2333496"/>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000-accuracy.png"/>
                    <pic:cNvPicPr/>
                  </pic:nvPicPr>
                  <pic:blipFill rotWithShape="1">
                    <a:blip r:embed="rId18" cstate="print">
                      <a:extLst>
                        <a:ext uri="{28A0092B-C50C-407E-A947-70E740481C1C}">
                          <a14:useLocalDpi xmlns:a14="http://schemas.microsoft.com/office/drawing/2010/main" val="0"/>
                        </a:ext>
                      </a:extLst>
                    </a:blip>
                    <a:srcRect l="8838" t="11474" r="9292" b="7793"/>
                    <a:stretch/>
                  </pic:blipFill>
                  <pic:spPr bwMode="auto">
                    <a:xfrm>
                      <a:off x="0" y="0"/>
                      <a:ext cx="4674057" cy="2339503"/>
                    </a:xfrm>
                    <a:prstGeom prst="rect">
                      <a:avLst/>
                    </a:prstGeom>
                    <a:ln>
                      <a:noFill/>
                    </a:ln>
                    <a:extLst>
                      <a:ext uri="{53640926-AAD7-44D8-BBD7-CCE9431645EC}">
                        <a14:shadowObscured xmlns:a14="http://schemas.microsoft.com/office/drawing/2010/main"/>
                      </a:ext>
                    </a:extLst>
                  </pic:spPr>
                </pic:pic>
              </a:graphicData>
            </a:graphic>
          </wp:inline>
        </w:drawing>
      </w:r>
    </w:p>
    <w:p w14:paraId="19F477A9" w14:textId="66BF28F3" w:rsidR="00046265" w:rsidRPr="00FA1045" w:rsidRDefault="00FA1045" w:rsidP="00FA1045">
      <w:pPr>
        <w:jc w:val="center"/>
        <w:rPr>
          <w:sz w:val="24"/>
          <w:szCs w:val="24"/>
        </w:rPr>
      </w:pPr>
      <w:r w:rsidRPr="00FA1045">
        <w:rPr>
          <w:sz w:val="24"/>
          <w:szCs w:val="24"/>
        </w:rPr>
        <w:t xml:space="preserve">Figure 2 </w:t>
      </w:r>
      <w:r w:rsidR="00046265" w:rsidRPr="00FA1045">
        <w:rPr>
          <w:sz w:val="24"/>
          <w:szCs w:val="24"/>
        </w:rPr>
        <w:t>Comparison of accuracy on original dataset with different machine learning methods.</w:t>
      </w:r>
    </w:p>
    <w:p w14:paraId="529F5AAC" w14:textId="77777777" w:rsidR="00046265" w:rsidRPr="00655476" w:rsidRDefault="00046265" w:rsidP="00BF47F9">
      <w:pPr>
        <w:rPr>
          <w:sz w:val="24"/>
          <w:szCs w:val="24"/>
        </w:rPr>
      </w:pPr>
    </w:p>
    <w:p w14:paraId="46664EE0" w14:textId="3939B8E8" w:rsidR="00046265" w:rsidRPr="00FA1045" w:rsidRDefault="00046265" w:rsidP="00BF47F9">
      <w:pPr>
        <w:rPr>
          <w:sz w:val="24"/>
          <w:szCs w:val="24"/>
        </w:rPr>
      </w:pPr>
      <w:r w:rsidRPr="00FA1045">
        <w:rPr>
          <w:sz w:val="24"/>
          <w:szCs w:val="24"/>
        </w:rPr>
        <w:t xml:space="preserve">Table </w:t>
      </w:r>
      <w:r w:rsidR="00FA1045" w:rsidRPr="00FA1045">
        <w:rPr>
          <w:sz w:val="24"/>
          <w:szCs w:val="24"/>
        </w:rPr>
        <w:t>1</w:t>
      </w:r>
      <w:r w:rsidRPr="00FA1045">
        <w:rPr>
          <w:sz w:val="24"/>
          <w:szCs w:val="24"/>
        </w:rPr>
        <w:t xml:space="preserve"> Machine learning model performance on anomaly detection for original dataset.</w:t>
      </w:r>
    </w:p>
    <w:tbl>
      <w:tblPr>
        <w:tblStyle w:val="TableGrid"/>
        <w:tblW w:w="5000" w:type="pct"/>
        <w:tblLook w:val="0600" w:firstRow="0" w:lastRow="0" w:firstColumn="0" w:lastColumn="0" w:noHBand="1" w:noVBand="1"/>
      </w:tblPr>
      <w:tblGrid>
        <w:gridCol w:w="1318"/>
        <w:gridCol w:w="1318"/>
        <w:gridCol w:w="1318"/>
        <w:gridCol w:w="1319"/>
        <w:gridCol w:w="1319"/>
        <w:gridCol w:w="2038"/>
      </w:tblGrid>
      <w:tr w:rsidR="00046265" w:rsidRPr="00655476" w14:paraId="2B6B78C1" w14:textId="77777777" w:rsidTr="00B174F8">
        <w:trPr>
          <w:trHeight w:val="734"/>
        </w:trPr>
        <w:tc>
          <w:tcPr>
            <w:tcW w:w="780" w:type="pct"/>
            <w:vAlign w:val="center"/>
            <w:hideMark/>
          </w:tcPr>
          <w:p w14:paraId="5DECD1C6" w14:textId="77777777" w:rsidR="00046265" w:rsidRPr="00655476" w:rsidRDefault="00046265" w:rsidP="00BF47F9">
            <w:pPr>
              <w:pStyle w:val="BodyText"/>
              <w:adjustRightInd w:val="0"/>
              <w:snapToGrid w:val="0"/>
              <w:ind w:right="115"/>
              <w:jc w:val="center"/>
              <w:rPr>
                <w:bCs/>
              </w:rPr>
            </w:pPr>
            <w:r w:rsidRPr="00655476">
              <w:rPr>
                <w:bCs/>
              </w:rPr>
              <w:t>Metrics</w:t>
            </w:r>
          </w:p>
        </w:tc>
        <w:tc>
          <w:tcPr>
            <w:tcW w:w="780" w:type="pct"/>
            <w:vAlign w:val="center"/>
            <w:hideMark/>
          </w:tcPr>
          <w:p w14:paraId="61387012" w14:textId="77777777" w:rsidR="00046265" w:rsidRPr="00655476" w:rsidRDefault="00046265" w:rsidP="00BF47F9">
            <w:pPr>
              <w:pStyle w:val="BodyText"/>
              <w:adjustRightInd w:val="0"/>
              <w:snapToGrid w:val="0"/>
              <w:ind w:right="115"/>
              <w:jc w:val="center"/>
              <w:rPr>
                <w:bCs/>
              </w:rPr>
            </w:pPr>
            <w:r w:rsidRPr="00655476">
              <w:t>XGBoost</w:t>
            </w:r>
          </w:p>
        </w:tc>
        <w:tc>
          <w:tcPr>
            <w:tcW w:w="780" w:type="pct"/>
            <w:vAlign w:val="center"/>
            <w:hideMark/>
          </w:tcPr>
          <w:p w14:paraId="4D3045E5"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hint="eastAsia"/>
                <w:bCs/>
              </w:rPr>
              <w:t>R</w:t>
            </w:r>
            <w:r w:rsidRPr="00655476">
              <w:rPr>
                <w:rFonts w:eastAsiaTheme="minorEastAsia"/>
                <w:bCs/>
              </w:rPr>
              <w:t>andom Forest</w:t>
            </w:r>
          </w:p>
        </w:tc>
        <w:tc>
          <w:tcPr>
            <w:tcW w:w="780" w:type="pct"/>
            <w:vAlign w:val="center"/>
          </w:tcPr>
          <w:p w14:paraId="4FF6367C"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hint="eastAsia"/>
                <w:bCs/>
              </w:rPr>
              <w:t>D</w:t>
            </w:r>
            <w:r w:rsidRPr="00655476">
              <w:rPr>
                <w:rFonts w:eastAsiaTheme="minorEastAsia"/>
                <w:bCs/>
              </w:rPr>
              <w:t>ecision Tree</w:t>
            </w:r>
          </w:p>
        </w:tc>
        <w:tc>
          <w:tcPr>
            <w:tcW w:w="780" w:type="pct"/>
            <w:vAlign w:val="center"/>
          </w:tcPr>
          <w:p w14:paraId="33951A26"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hint="eastAsia"/>
                <w:bCs/>
              </w:rPr>
              <w:t>A</w:t>
            </w:r>
            <w:r w:rsidRPr="00655476">
              <w:rPr>
                <w:rFonts w:eastAsiaTheme="minorEastAsia"/>
                <w:bCs/>
              </w:rPr>
              <w:t>daBoost</w:t>
            </w:r>
          </w:p>
        </w:tc>
        <w:tc>
          <w:tcPr>
            <w:tcW w:w="1100" w:type="pct"/>
            <w:vAlign w:val="center"/>
          </w:tcPr>
          <w:p w14:paraId="7A18FB3E"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hint="eastAsia"/>
                <w:bCs/>
              </w:rPr>
              <w:t>G</w:t>
            </w:r>
            <w:r w:rsidRPr="00655476">
              <w:rPr>
                <w:rFonts w:eastAsiaTheme="minorEastAsia"/>
                <w:bCs/>
              </w:rPr>
              <w:t>radientBoosting</w:t>
            </w:r>
          </w:p>
        </w:tc>
      </w:tr>
      <w:tr w:rsidR="00046265" w:rsidRPr="00655476" w14:paraId="61AF47F8" w14:textId="77777777" w:rsidTr="00B174F8">
        <w:trPr>
          <w:trHeight w:val="20"/>
        </w:trPr>
        <w:tc>
          <w:tcPr>
            <w:tcW w:w="780" w:type="pct"/>
            <w:vAlign w:val="center"/>
            <w:hideMark/>
          </w:tcPr>
          <w:p w14:paraId="55044813" w14:textId="77777777" w:rsidR="00046265" w:rsidRPr="00655476" w:rsidRDefault="00046265" w:rsidP="00BF47F9">
            <w:pPr>
              <w:pStyle w:val="BodyText"/>
              <w:adjustRightInd w:val="0"/>
              <w:snapToGrid w:val="0"/>
              <w:ind w:right="115"/>
              <w:jc w:val="center"/>
            </w:pPr>
            <w:r w:rsidRPr="00655476">
              <w:t>Accuracy</w:t>
            </w:r>
          </w:p>
        </w:tc>
        <w:tc>
          <w:tcPr>
            <w:tcW w:w="780" w:type="pct"/>
            <w:vAlign w:val="center"/>
          </w:tcPr>
          <w:p w14:paraId="204DD114" w14:textId="77777777" w:rsidR="00046265" w:rsidRPr="00655476" w:rsidRDefault="00046265" w:rsidP="00BF47F9">
            <w:pPr>
              <w:pStyle w:val="BodyText"/>
              <w:adjustRightInd w:val="0"/>
              <w:snapToGrid w:val="0"/>
              <w:ind w:right="115"/>
              <w:jc w:val="center"/>
            </w:pPr>
            <w:r w:rsidRPr="00655476">
              <w:t>0.862222</w:t>
            </w:r>
          </w:p>
        </w:tc>
        <w:tc>
          <w:tcPr>
            <w:tcW w:w="780" w:type="pct"/>
            <w:vAlign w:val="center"/>
          </w:tcPr>
          <w:p w14:paraId="645AAD60" w14:textId="77777777" w:rsidR="00046265" w:rsidRPr="00655476" w:rsidRDefault="00046265" w:rsidP="00BF47F9">
            <w:pPr>
              <w:adjustRightInd w:val="0"/>
              <w:snapToGrid w:val="0"/>
              <w:jc w:val="center"/>
              <w:rPr>
                <w:sz w:val="24"/>
                <w:szCs w:val="24"/>
              </w:rPr>
            </w:pPr>
            <w:r w:rsidRPr="00655476">
              <w:rPr>
                <w:sz w:val="24"/>
                <w:szCs w:val="24"/>
              </w:rPr>
              <w:t>0.765333</w:t>
            </w:r>
          </w:p>
        </w:tc>
        <w:tc>
          <w:tcPr>
            <w:tcW w:w="780" w:type="pct"/>
            <w:vAlign w:val="center"/>
          </w:tcPr>
          <w:p w14:paraId="05BA3629"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0.767556</w:t>
            </w:r>
          </w:p>
        </w:tc>
        <w:tc>
          <w:tcPr>
            <w:tcW w:w="780" w:type="pct"/>
            <w:vAlign w:val="center"/>
          </w:tcPr>
          <w:p w14:paraId="53BC8727"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0.876444</w:t>
            </w:r>
          </w:p>
        </w:tc>
        <w:tc>
          <w:tcPr>
            <w:tcW w:w="1100" w:type="pct"/>
            <w:vAlign w:val="center"/>
          </w:tcPr>
          <w:p w14:paraId="0299CF38"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0.873778</w:t>
            </w:r>
          </w:p>
        </w:tc>
      </w:tr>
      <w:tr w:rsidR="00046265" w:rsidRPr="00655476" w14:paraId="16CBF91B" w14:textId="77777777" w:rsidTr="00B174F8">
        <w:trPr>
          <w:trHeight w:val="20"/>
        </w:trPr>
        <w:tc>
          <w:tcPr>
            <w:tcW w:w="780" w:type="pct"/>
            <w:vAlign w:val="center"/>
            <w:hideMark/>
          </w:tcPr>
          <w:p w14:paraId="1C68F0E1"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Recall</w:t>
            </w:r>
          </w:p>
        </w:tc>
        <w:tc>
          <w:tcPr>
            <w:tcW w:w="780" w:type="pct"/>
            <w:vAlign w:val="center"/>
          </w:tcPr>
          <w:p w14:paraId="00EDB4EB" w14:textId="77777777" w:rsidR="00046265" w:rsidRPr="00655476" w:rsidRDefault="00046265" w:rsidP="00BF47F9">
            <w:pPr>
              <w:pStyle w:val="BodyText"/>
              <w:adjustRightInd w:val="0"/>
              <w:snapToGrid w:val="0"/>
              <w:ind w:right="115"/>
              <w:jc w:val="center"/>
            </w:pPr>
            <w:r w:rsidRPr="00655476">
              <w:t>0.007194</w:t>
            </w:r>
          </w:p>
        </w:tc>
        <w:tc>
          <w:tcPr>
            <w:tcW w:w="780" w:type="pct"/>
            <w:vAlign w:val="center"/>
          </w:tcPr>
          <w:p w14:paraId="3A42524B" w14:textId="77777777" w:rsidR="00046265" w:rsidRPr="00655476" w:rsidRDefault="00046265" w:rsidP="00BF47F9">
            <w:pPr>
              <w:adjustRightInd w:val="0"/>
              <w:snapToGrid w:val="0"/>
              <w:jc w:val="center"/>
              <w:rPr>
                <w:sz w:val="24"/>
                <w:szCs w:val="24"/>
              </w:rPr>
            </w:pPr>
            <w:r w:rsidRPr="00655476">
              <w:rPr>
                <w:sz w:val="24"/>
                <w:szCs w:val="24"/>
              </w:rPr>
              <w:t>0.021583</w:t>
            </w:r>
          </w:p>
        </w:tc>
        <w:tc>
          <w:tcPr>
            <w:tcW w:w="780" w:type="pct"/>
            <w:vAlign w:val="center"/>
          </w:tcPr>
          <w:p w14:paraId="1D5BE68F"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0.025180</w:t>
            </w:r>
          </w:p>
        </w:tc>
        <w:tc>
          <w:tcPr>
            <w:tcW w:w="780" w:type="pct"/>
            <w:vAlign w:val="center"/>
          </w:tcPr>
          <w:p w14:paraId="69A8BCAF"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0.000000</w:t>
            </w:r>
          </w:p>
        </w:tc>
        <w:tc>
          <w:tcPr>
            <w:tcW w:w="1100" w:type="pct"/>
            <w:vAlign w:val="center"/>
          </w:tcPr>
          <w:p w14:paraId="095B8362"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0.003597</w:t>
            </w:r>
          </w:p>
        </w:tc>
      </w:tr>
      <w:tr w:rsidR="00046265" w:rsidRPr="00655476" w14:paraId="190C150C" w14:textId="77777777" w:rsidTr="00B174F8">
        <w:trPr>
          <w:trHeight w:val="20"/>
        </w:trPr>
        <w:tc>
          <w:tcPr>
            <w:tcW w:w="780" w:type="pct"/>
            <w:vAlign w:val="center"/>
            <w:hideMark/>
          </w:tcPr>
          <w:p w14:paraId="2A20449F" w14:textId="77777777" w:rsidR="00046265" w:rsidRPr="00655476" w:rsidRDefault="00046265" w:rsidP="00BF47F9">
            <w:pPr>
              <w:pStyle w:val="BodyText"/>
              <w:adjustRightInd w:val="0"/>
              <w:snapToGrid w:val="0"/>
              <w:ind w:right="115"/>
              <w:jc w:val="center"/>
            </w:pPr>
            <w:r w:rsidRPr="00655476">
              <w:t>Precision</w:t>
            </w:r>
          </w:p>
        </w:tc>
        <w:tc>
          <w:tcPr>
            <w:tcW w:w="780" w:type="pct"/>
            <w:vAlign w:val="center"/>
            <w:hideMark/>
          </w:tcPr>
          <w:p w14:paraId="32F54A00" w14:textId="77777777" w:rsidR="00046265" w:rsidRPr="00655476" w:rsidRDefault="00046265" w:rsidP="00BF47F9">
            <w:pPr>
              <w:pStyle w:val="BodyText"/>
              <w:adjustRightInd w:val="0"/>
              <w:snapToGrid w:val="0"/>
              <w:ind w:right="115"/>
              <w:jc w:val="center"/>
            </w:pPr>
            <w:r w:rsidRPr="00655476">
              <w:t>0.055556</w:t>
            </w:r>
          </w:p>
        </w:tc>
        <w:tc>
          <w:tcPr>
            <w:tcW w:w="780" w:type="pct"/>
            <w:vAlign w:val="center"/>
          </w:tcPr>
          <w:p w14:paraId="0724AB5C" w14:textId="77777777" w:rsidR="00046265" w:rsidRPr="00655476" w:rsidRDefault="00046265" w:rsidP="00BF47F9">
            <w:pPr>
              <w:adjustRightInd w:val="0"/>
              <w:snapToGrid w:val="0"/>
              <w:jc w:val="center"/>
              <w:rPr>
                <w:sz w:val="24"/>
                <w:szCs w:val="24"/>
              </w:rPr>
            </w:pPr>
            <w:r w:rsidRPr="00655476">
              <w:rPr>
                <w:sz w:val="24"/>
                <w:szCs w:val="24"/>
              </w:rPr>
              <w:t>0.022901</w:t>
            </w:r>
          </w:p>
        </w:tc>
        <w:tc>
          <w:tcPr>
            <w:tcW w:w="780" w:type="pct"/>
            <w:vAlign w:val="center"/>
          </w:tcPr>
          <w:p w14:paraId="24CE953B"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 xml:space="preserve">0.027027  </w:t>
            </w:r>
          </w:p>
        </w:tc>
        <w:tc>
          <w:tcPr>
            <w:tcW w:w="780" w:type="pct"/>
            <w:vAlign w:val="center"/>
          </w:tcPr>
          <w:p w14:paraId="243FC3BD"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0.000000</w:t>
            </w:r>
          </w:p>
        </w:tc>
        <w:tc>
          <w:tcPr>
            <w:tcW w:w="1100" w:type="pct"/>
            <w:vAlign w:val="center"/>
          </w:tcPr>
          <w:p w14:paraId="3D44F231"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0.125000</w:t>
            </w:r>
          </w:p>
        </w:tc>
      </w:tr>
    </w:tbl>
    <w:p w14:paraId="7F903FA1" w14:textId="77777777" w:rsidR="00046265" w:rsidRPr="00655476" w:rsidRDefault="00046265" w:rsidP="00BF47F9">
      <w:pPr>
        <w:ind w:firstLineChars="200" w:firstLine="480"/>
        <w:rPr>
          <w:sz w:val="24"/>
          <w:szCs w:val="24"/>
        </w:rPr>
      </w:pPr>
    </w:p>
    <w:p w14:paraId="5BE5EE42" w14:textId="74835D23" w:rsidR="00046265" w:rsidRDefault="00046265" w:rsidP="00BF47F9">
      <w:pPr>
        <w:rPr>
          <w:sz w:val="24"/>
          <w:szCs w:val="24"/>
        </w:rPr>
      </w:pPr>
      <w:r w:rsidRPr="00655476">
        <w:rPr>
          <w:sz w:val="24"/>
          <w:szCs w:val="24"/>
        </w:rPr>
        <w:t>A comparative analysis was also conducted on the zone-based dataset. Figure</w:t>
      </w:r>
      <w:r w:rsidR="00FA1045">
        <w:rPr>
          <w:sz w:val="24"/>
          <w:szCs w:val="24"/>
        </w:rPr>
        <w:t xml:space="preserve"> 3</w:t>
      </w:r>
      <w:r w:rsidRPr="00655476">
        <w:rPr>
          <w:sz w:val="24"/>
          <w:szCs w:val="24"/>
        </w:rPr>
        <w:t xml:space="preserve"> illustrates the accuracy results for five machine learning methods, while Table </w:t>
      </w:r>
      <w:r w:rsidR="00FA1045">
        <w:rPr>
          <w:sz w:val="24"/>
          <w:szCs w:val="24"/>
        </w:rPr>
        <w:t>2</w:t>
      </w:r>
      <w:r w:rsidRPr="00655476">
        <w:rPr>
          <w:sz w:val="24"/>
          <w:szCs w:val="24"/>
        </w:rPr>
        <w:t xml:space="preserve"> provides a detailed overview of their recall and precision values. As observed in the table, both recall and precision values were comparatively high, suggesting that the impact of imbalance on the zone-based dataset might not pose a significant problem.</w:t>
      </w:r>
    </w:p>
    <w:p w14:paraId="0D19AB06" w14:textId="77777777" w:rsidR="00BF47F9" w:rsidRPr="00655476" w:rsidRDefault="00BF47F9" w:rsidP="00BF47F9">
      <w:pPr>
        <w:rPr>
          <w:sz w:val="24"/>
          <w:szCs w:val="24"/>
        </w:rPr>
      </w:pPr>
    </w:p>
    <w:p w14:paraId="1EF25409" w14:textId="77777777" w:rsidR="00046265" w:rsidRPr="00655476" w:rsidRDefault="00046265" w:rsidP="00BF47F9">
      <w:pPr>
        <w:jc w:val="center"/>
        <w:rPr>
          <w:sz w:val="24"/>
          <w:szCs w:val="24"/>
        </w:rPr>
      </w:pPr>
      <w:r w:rsidRPr="00655476">
        <w:rPr>
          <w:rFonts w:hint="eastAsia"/>
          <w:noProof/>
          <w:sz w:val="24"/>
          <w:szCs w:val="24"/>
          <w:lang w:eastAsia="zh-CN" w:bidi="ar-SA"/>
        </w:rPr>
        <w:drawing>
          <wp:inline distT="0" distB="0" distL="0" distR="0" wp14:anchorId="0E47C43F" wp14:editId="76E62043">
            <wp:extent cx="4703618" cy="2359518"/>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00-accuracy.png"/>
                    <pic:cNvPicPr/>
                  </pic:nvPicPr>
                  <pic:blipFill rotWithShape="1">
                    <a:blip r:embed="rId19" cstate="print">
                      <a:extLst>
                        <a:ext uri="{28A0092B-C50C-407E-A947-70E740481C1C}">
                          <a14:useLocalDpi xmlns:a14="http://schemas.microsoft.com/office/drawing/2010/main" val="0"/>
                        </a:ext>
                      </a:extLst>
                    </a:blip>
                    <a:srcRect l="8973" t="11342" r="9477" b="8065"/>
                    <a:stretch/>
                  </pic:blipFill>
                  <pic:spPr bwMode="auto">
                    <a:xfrm>
                      <a:off x="0" y="0"/>
                      <a:ext cx="4722049" cy="2368764"/>
                    </a:xfrm>
                    <a:prstGeom prst="rect">
                      <a:avLst/>
                    </a:prstGeom>
                    <a:ln>
                      <a:noFill/>
                    </a:ln>
                    <a:extLst>
                      <a:ext uri="{53640926-AAD7-44D8-BBD7-CCE9431645EC}">
                        <a14:shadowObscured xmlns:a14="http://schemas.microsoft.com/office/drawing/2010/main"/>
                      </a:ext>
                    </a:extLst>
                  </pic:spPr>
                </pic:pic>
              </a:graphicData>
            </a:graphic>
          </wp:inline>
        </w:drawing>
      </w:r>
    </w:p>
    <w:p w14:paraId="518EB2FD" w14:textId="19D0A2F4" w:rsidR="00046265" w:rsidRDefault="00FA1045" w:rsidP="00BF47F9">
      <w:pPr>
        <w:jc w:val="center"/>
        <w:rPr>
          <w:sz w:val="24"/>
          <w:szCs w:val="24"/>
        </w:rPr>
      </w:pPr>
      <w:r w:rsidRPr="00FA1045">
        <w:rPr>
          <w:sz w:val="24"/>
          <w:szCs w:val="24"/>
        </w:rPr>
        <w:t>Figure 3</w:t>
      </w:r>
      <w:r w:rsidR="00046265" w:rsidRPr="00655476">
        <w:rPr>
          <w:sz w:val="24"/>
          <w:szCs w:val="24"/>
        </w:rPr>
        <w:t xml:space="preserve"> Comparison of accuracy on zone-based dataset with different machine learning methods.</w:t>
      </w:r>
    </w:p>
    <w:p w14:paraId="34CCEC28" w14:textId="77777777" w:rsidR="00BF47F9" w:rsidRPr="00655476" w:rsidRDefault="00BF47F9" w:rsidP="00BF47F9">
      <w:pPr>
        <w:rPr>
          <w:sz w:val="24"/>
          <w:szCs w:val="24"/>
        </w:rPr>
      </w:pPr>
    </w:p>
    <w:p w14:paraId="6A7565F4" w14:textId="325ADEB2" w:rsidR="00046265" w:rsidRPr="00FA1045" w:rsidRDefault="00046265" w:rsidP="00BF47F9">
      <w:pPr>
        <w:jc w:val="center"/>
        <w:rPr>
          <w:sz w:val="24"/>
          <w:szCs w:val="24"/>
        </w:rPr>
      </w:pPr>
      <w:r w:rsidRPr="00FA1045">
        <w:rPr>
          <w:sz w:val="24"/>
          <w:szCs w:val="24"/>
        </w:rPr>
        <w:t xml:space="preserve">Table </w:t>
      </w:r>
      <w:r w:rsidR="00FA1045" w:rsidRPr="00FA1045">
        <w:rPr>
          <w:sz w:val="24"/>
          <w:szCs w:val="24"/>
        </w:rPr>
        <w:t>2</w:t>
      </w:r>
      <w:r w:rsidRPr="00FA1045">
        <w:rPr>
          <w:sz w:val="24"/>
          <w:szCs w:val="24"/>
        </w:rPr>
        <w:t xml:space="preserve"> Machine learning model performance on anomaly detection for zone-based dataset.</w:t>
      </w:r>
    </w:p>
    <w:tbl>
      <w:tblPr>
        <w:tblStyle w:val="TableGrid"/>
        <w:tblW w:w="5000" w:type="pct"/>
        <w:tblLook w:val="0600" w:firstRow="0" w:lastRow="0" w:firstColumn="0" w:lastColumn="0" w:noHBand="1" w:noVBand="1"/>
      </w:tblPr>
      <w:tblGrid>
        <w:gridCol w:w="1318"/>
        <w:gridCol w:w="1318"/>
        <w:gridCol w:w="1318"/>
        <w:gridCol w:w="1319"/>
        <w:gridCol w:w="1319"/>
        <w:gridCol w:w="2038"/>
      </w:tblGrid>
      <w:tr w:rsidR="00046265" w:rsidRPr="00655476" w14:paraId="74122E26" w14:textId="77777777" w:rsidTr="00B174F8">
        <w:trPr>
          <w:trHeight w:val="734"/>
        </w:trPr>
        <w:tc>
          <w:tcPr>
            <w:tcW w:w="833" w:type="pct"/>
            <w:vAlign w:val="center"/>
            <w:hideMark/>
          </w:tcPr>
          <w:p w14:paraId="34D53DDF" w14:textId="77777777" w:rsidR="00046265" w:rsidRPr="00655476" w:rsidRDefault="00046265" w:rsidP="00BF47F9">
            <w:pPr>
              <w:pStyle w:val="BodyText"/>
              <w:adjustRightInd w:val="0"/>
              <w:snapToGrid w:val="0"/>
              <w:ind w:right="115"/>
              <w:jc w:val="center"/>
              <w:rPr>
                <w:bCs/>
              </w:rPr>
            </w:pPr>
            <w:r w:rsidRPr="00655476">
              <w:rPr>
                <w:bCs/>
              </w:rPr>
              <w:t>Metrics</w:t>
            </w:r>
          </w:p>
        </w:tc>
        <w:tc>
          <w:tcPr>
            <w:tcW w:w="833" w:type="pct"/>
            <w:vAlign w:val="center"/>
            <w:hideMark/>
          </w:tcPr>
          <w:p w14:paraId="73B373FE" w14:textId="77777777" w:rsidR="00046265" w:rsidRPr="00655476" w:rsidRDefault="00046265" w:rsidP="00BF47F9">
            <w:pPr>
              <w:pStyle w:val="BodyText"/>
              <w:adjustRightInd w:val="0"/>
              <w:snapToGrid w:val="0"/>
              <w:ind w:right="115"/>
              <w:jc w:val="center"/>
              <w:rPr>
                <w:bCs/>
              </w:rPr>
            </w:pPr>
            <w:r w:rsidRPr="00655476">
              <w:t>XGBoost</w:t>
            </w:r>
          </w:p>
        </w:tc>
        <w:tc>
          <w:tcPr>
            <w:tcW w:w="833" w:type="pct"/>
            <w:vAlign w:val="center"/>
            <w:hideMark/>
          </w:tcPr>
          <w:p w14:paraId="4675CB43"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hint="eastAsia"/>
                <w:bCs/>
              </w:rPr>
              <w:t>R</w:t>
            </w:r>
            <w:r w:rsidRPr="00655476">
              <w:rPr>
                <w:rFonts w:eastAsiaTheme="minorEastAsia"/>
                <w:bCs/>
              </w:rPr>
              <w:t>andom Forest</w:t>
            </w:r>
          </w:p>
        </w:tc>
        <w:tc>
          <w:tcPr>
            <w:tcW w:w="833" w:type="pct"/>
            <w:vAlign w:val="center"/>
          </w:tcPr>
          <w:p w14:paraId="3003AA13"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hint="eastAsia"/>
                <w:bCs/>
              </w:rPr>
              <w:t>D</w:t>
            </w:r>
            <w:r w:rsidRPr="00655476">
              <w:rPr>
                <w:rFonts w:eastAsiaTheme="minorEastAsia"/>
                <w:bCs/>
              </w:rPr>
              <w:t>ecision Tree</w:t>
            </w:r>
          </w:p>
        </w:tc>
        <w:tc>
          <w:tcPr>
            <w:tcW w:w="833" w:type="pct"/>
            <w:vAlign w:val="center"/>
          </w:tcPr>
          <w:p w14:paraId="17A0617D"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hint="eastAsia"/>
                <w:bCs/>
              </w:rPr>
              <w:t>A</w:t>
            </w:r>
            <w:r w:rsidRPr="00655476">
              <w:rPr>
                <w:rFonts w:eastAsiaTheme="minorEastAsia"/>
                <w:bCs/>
              </w:rPr>
              <w:t>daBoost</w:t>
            </w:r>
          </w:p>
        </w:tc>
        <w:tc>
          <w:tcPr>
            <w:tcW w:w="833" w:type="pct"/>
            <w:vAlign w:val="center"/>
          </w:tcPr>
          <w:p w14:paraId="7EC8AFEE"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hint="eastAsia"/>
                <w:bCs/>
              </w:rPr>
              <w:t>G</w:t>
            </w:r>
            <w:r w:rsidRPr="00655476">
              <w:rPr>
                <w:rFonts w:eastAsiaTheme="minorEastAsia"/>
                <w:bCs/>
              </w:rPr>
              <w:t>radientBoosting</w:t>
            </w:r>
          </w:p>
        </w:tc>
      </w:tr>
      <w:tr w:rsidR="00046265" w:rsidRPr="00655476" w14:paraId="095DCD54" w14:textId="77777777" w:rsidTr="00B174F8">
        <w:trPr>
          <w:trHeight w:val="20"/>
        </w:trPr>
        <w:tc>
          <w:tcPr>
            <w:tcW w:w="833" w:type="pct"/>
            <w:vAlign w:val="center"/>
            <w:hideMark/>
          </w:tcPr>
          <w:p w14:paraId="78816F32" w14:textId="77777777" w:rsidR="00046265" w:rsidRPr="00655476" w:rsidRDefault="00046265" w:rsidP="00BF47F9">
            <w:pPr>
              <w:pStyle w:val="BodyText"/>
              <w:adjustRightInd w:val="0"/>
              <w:snapToGrid w:val="0"/>
              <w:ind w:right="115"/>
              <w:jc w:val="center"/>
            </w:pPr>
            <w:r w:rsidRPr="00655476">
              <w:t>Accuracy</w:t>
            </w:r>
          </w:p>
        </w:tc>
        <w:tc>
          <w:tcPr>
            <w:tcW w:w="833" w:type="pct"/>
            <w:vAlign w:val="center"/>
          </w:tcPr>
          <w:p w14:paraId="1893DA10" w14:textId="77777777" w:rsidR="00046265" w:rsidRPr="00655476" w:rsidRDefault="00046265" w:rsidP="00BF47F9">
            <w:pPr>
              <w:pStyle w:val="BodyText"/>
              <w:adjustRightInd w:val="0"/>
              <w:snapToGrid w:val="0"/>
              <w:ind w:right="115"/>
              <w:jc w:val="center"/>
            </w:pPr>
            <w:r w:rsidRPr="00655476">
              <w:t>0.781065</w:t>
            </w:r>
          </w:p>
        </w:tc>
        <w:tc>
          <w:tcPr>
            <w:tcW w:w="833" w:type="pct"/>
            <w:vAlign w:val="center"/>
          </w:tcPr>
          <w:p w14:paraId="7B2145E4" w14:textId="77777777" w:rsidR="00046265" w:rsidRPr="00655476" w:rsidRDefault="00046265" w:rsidP="00BF47F9">
            <w:pPr>
              <w:adjustRightInd w:val="0"/>
              <w:snapToGrid w:val="0"/>
              <w:jc w:val="center"/>
              <w:rPr>
                <w:sz w:val="24"/>
                <w:szCs w:val="24"/>
              </w:rPr>
            </w:pPr>
            <w:r w:rsidRPr="00655476">
              <w:rPr>
                <w:sz w:val="24"/>
                <w:szCs w:val="24"/>
              </w:rPr>
              <w:t>0.775148</w:t>
            </w:r>
          </w:p>
        </w:tc>
        <w:tc>
          <w:tcPr>
            <w:tcW w:w="833" w:type="pct"/>
            <w:vAlign w:val="center"/>
          </w:tcPr>
          <w:p w14:paraId="468330DE"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0.686391</w:t>
            </w:r>
          </w:p>
        </w:tc>
        <w:tc>
          <w:tcPr>
            <w:tcW w:w="833" w:type="pct"/>
            <w:vAlign w:val="center"/>
          </w:tcPr>
          <w:p w14:paraId="31F68400"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0.751479</w:t>
            </w:r>
          </w:p>
        </w:tc>
        <w:tc>
          <w:tcPr>
            <w:tcW w:w="833" w:type="pct"/>
            <w:vAlign w:val="center"/>
          </w:tcPr>
          <w:p w14:paraId="5932B530"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0.786982</w:t>
            </w:r>
          </w:p>
        </w:tc>
      </w:tr>
      <w:tr w:rsidR="00046265" w:rsidRPr="00655476" w14:paraId="34A82486" w14:textId="77777777" w:rsidTr="00B174F8">
        <w:trPr>
          <w:trHeight w:val="20"/>
        </w:trPr>
        <w:tc>
          <w:tcPr>
            <w:tcW w:w="833" w:type="pct"/>
            <w:vAlign w:val="center"/>
            <w:hideMark/>
          </w:tcPr>
          <w:p w14:paraId="6E9ACFA7"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Recall</w:t>
            </w:r>
          </w:p>
        </w:tc>
        <w:tc>
          <w:tcPr>
            <w:tcW w:w="833" w:type="pct"/>
            <w:vAlign w:val="center"/>
          </w:tcPr>
          <w:p w14:paraId="441D2617" w14:textId="77777777" w:rsidR="00046265" w:rsidRPr="00655476" w:rsidRDefault="00046265" w:rsidP="00BF47F9">
            <w:pPr>
              <w:pStyle w:val="BodyText"/>
              <w:adjustRightInd w:val="0"/>
              <w:snapToGrid w:val="0"/>
              <w:ind w:right="115"/>
              <w:jc w:val="center"/>
            </w:pPr>
            <w:r w:rsidRPr="00655476">
              <w:t>0.819048</w:t>
            </w:r>
          </w:p>
        </w:tc>
        <w:tc>
          <w:tcPr>
            <w:tcW w:w="833" w:type="pct"/>
            <w:vAlign w:val="center"/>
          </w:tcPr>
          <w:p w14:paraId="2D4B13E7" w14:textId="77777777" w:rsidR="00046265" w:rsidRPr="00655476" w:rsidRDefault="00046265" w:rsidP="00BF47F9">
            <w:pPr>
              <w:adjustRightInd w:val="0"/>
              <w:snapToGrid w:val="0"/>
              <w:jc w:val="center"/>
              <w:rPr>
                <w:sz w:val="24"/>
                <w:szCs w:val="24"/>
              </w:rPr>
            </w:pPr>
            <w:r w:rsidRPr="00655476">
              <w:rPr>
                <w:sz w:val="24"/>
                <w:szCs w:val="24"/>
              </w:rPr>
              <w:t>0.809524</w:t>
            </w:r>
          </w:p>
        </w:tc>
        <w:tc>
          <w:tcPr>
            <w:tcW w:w="833" w:type="pct"/>
            <w:vAlign w:val="center"/>
          </w:tcPr>
          <w:p w14:paraId="34474CB3"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0.752381</w:t>
            </w:r>
          </w:p>
        </w:tc>
        <w:tc>
          <w:tcPr>
            <w:tcW w:w="833" w:type="pct"/>
            <w:vAlign w:val="center"/>
          </w:tcPr>
          <w:p w14:paraId="2E564951"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0.771429</w:t>
            </w:r>
          </w:p>
        </w:tc>
        <w:tc>
          <w:tcPr>
            <w:tcW w:w="833" w:type="pct"/>
            <w:vAlign w:val="center"/>
          </w:tcPr>
          <w:p w14:paraId="3F477D8B"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0.800000</w:t>
            </w:r>
          </w:p>
        </w:tc>
      </w:tr>
      <w:tr w:rsidR="00046265" w:rsidRPr="00655476" w14:paraId="16BA43AC" w14:textId="77777777" w:rsidTr="00B174F8">
        <w:trPr>
          <w:trHeight w:val="20"/>
        </w:trPr>
        <w:tc>
          <w:tcPr>
            <w:tcW w:w="833" w:type="pct"/>
            <w:vAlign w:val="center"/>
            <w:hideMark/>
          </w:tcPr>
          <w:p w14:paraId="318DF927" w14:textId="77777777" w:rsidR="00046265" w:rsidRPr="00655476" w:rsidRDefault="00046265" w:rsidP="00BF47F9">
            <w:pPr>
              <w:pStyle w:val="BodyText"/>
              <w:adjustRightInd w:val="0"/>
              <w:snapToGrid w:val="0"/>
              <w:ind w:right="115"/>
              <w:jc w:val="center"/>
            </w:pPr>
            <w:r w:rsidRPr="00655476">
              <w:t>Precision</w:t>
            </w:r>
          </w:p>
        </w:tc>
        <w:tc>
          <w:tcPr>
            <w:tcW w:w="833" w:type="pct"/>
            <w:vAlign w:val="center"/>
          </w:tcPr>
          <w:p w14:paraId="2E9C2A28" w14:textId="77777777" w:rsidR="00046265" w:rsidRPr="00655476" w:rsidRDefault="00046265" w:rsidP="00BF47F9">
            <w:pPr>
              <w:pStyle w:val="BodyText"/>
              <w:adjustRightInd w:val="0"/>
              <w:snapToGrid w:val="0"/>
              <w:ind w:right="115"/>
              <w:jc w:val="center"/>
            </w:pPr>
            <w:r w:rsidRPr="00655476">
              <w:t>0.826923</w:t>
            </w:r>
          </w:p>
        </w:tc>
        <w:tc>
          <w:tcPr>
            <w:tcW w:w="833" w:type="pct"/>
            <w:vAlign w:val="center"/>
          </w:tcPr>
          <w:p w14:paraId="380A03F8" w14:textId="77777777" w:rsidR="00046265" w:rsidRPr="00655476" w:rsidRDefault="00046265" w:rsidP="00BF47F9">
            <w:pPr>
              <w:adjustRightInd w:val="0"/>
              <w:snapToGrid w:val="0"/>
              <w:jc w:val="center"/>
              <w:rPr>
                <w:sz w:val="24"/>
                <w:szCs w:val="24"/>
              </w:rPr>
            </w:pPr>
            <w:r w:rsidRPr="00655476">
              <w:rPr>
                <w:sz w:val="24"/>
                <w:szCs w:val="24"/>
              </w:rPr>
              <w:t>0.825243</w:t>
            </w:r>
          </w:p>
        </w:tc>
        <w:tc>
          <w:tcPr>
            <w:tcW w:w="833" w:type="pct"/>
            <w:vAlign w:val="center"/>
          </w:tcPr>
          <w:p w14:paraId="734706D9"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0.745283</w:t>
            </w:r>
          </w:p>
        </w:tc>
        <w:tc>
          <w:tcPr>
            <w:tcW w:w="833" w:type="pct"/>
            <w:vAlign w:val="center"/>
          </w:tcPr>
          <w:p w14:paraId="06DEB729"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0.818182</w:t>
            </w:r>
          </w:p>
        </w:tc>
        <w:tc>
          <w:tcPr>
            <w:tcW w:w="833" w:type="pct"/>
            <w:vAlign w:val="center"/>
          </w:tcPr>
          <w:p w14:paraId="29254AFB"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0.848485</w:t>
            </w:r>
          </w:p>
        </w:tc>
      </w:tr>
    </w:tbl>
    <w:p w14:paraId="02C2D1B7" w14:textId="77777777" w:rsidR="00046265" w:rsidRPr="00655476" w:rsidRDefault="00046265" w:rsidP="00BF47F9">
      <w:pPr>
        <w:rPr>
          <w:sz w:val="24"/>
          <w:szCs w:val="24"/>
        </w:rPr>
      </w:pPr>
    </w:p>
    <w:p w14:paraId="06F3FDC0" w14:textId="77777777" w:rsidR="00046265" w:rsidRPr="00BF47F9" w:rsidRDefault="00046265" w:rsidP="00BF47F9">
      <w:pPr>
        <w:pStyle w:val="Heading2"/>
        <w:keepNext/>
        <w:keepLines/>
        <w:autoSpaceDE/>
        <w:autoSpaceDN/>
        <w:adjustRightInd w:val="0"/>
        <w:snapToGrid w:val="0"/>
        <w:jc w:val="both"/>
        <w:rPr>
          <w:b w:val="0"/>
          <w:i/>
          <w:u w:val="single"/>
        </w:rPr>
      </w:pPr>
      <w:r w:rsidRPr="00BF47F9">
        <w:rPr>
          <w:b w:val="0"/>
          <w:i/>
          <w:u w:val="single"/>
        </w:rPr>
        <w:t>Anomaly detection with handling imbalanced data</w:t>
      </w:r>
    </w:p>
    <w:p w14:paraId="595A5EEE" w14:textId="4776ED0A" w:rsidR="00046265" w:rsidRPr="00655476" w:rsidRDefault="00046265" w:rsidP="00BF47F9">
      <w:pPr>
        <w:adjustRightInd w:val="0"/>
        <w:snapToGrid w:val="0"/>
        <w:rPr>
          <w:sz w:val="24"/>
          <w:szCs w:val="24"/>
        </w:rPr>
      </w:pPr>
      <w:r w:rsidRPr="00655476">
        <w:rPr>
          <w:sz w:val="24"/>
          <w:szCs w:val="24"/>
        </w:rPr>
        <w:t>To address the problem of imbalanced data, different techniques can be used, such as resampling methods, algorithmic modifications, and ensemble methods. In this study, to increase the number of minority class in the dataset, oversampling methods were used. This approach adds more samples of the minority class, either by duplicating existing samples or generating synthetic ones. Two methods, Synthetic Minority Over-Sampling Technique (SMOTE) and Conditional Generative Adversarial Networks (cGANs), were employed in the following.</w:t>
      </w:r>
    </w:p>
    <w:p w14:paraId="0D46470A" w14:textId="77777777" w:rsidR="00BF47F9" w:rsidRDefault="00BF47F9" w:rsidP="00BF47F9">
      <w:pPr>
        <w:adjustRightInd w:val="0"/>
        <w:snapToGrid w:val="0"/>
        <w:rPr>
          <w:sz w:val="24"/>
          <w:szCs w:val="24"/>
        </w:rPr>
      </w:pPr>
    </w:p>
    <w:p w14:paraId="7AF8B96C" w14:textId="256E2320" w:rsidR="00046265" w:rsidRPr="00655476" w:rsidRDefault="00046265" w:rsidP="00BF47F9">
      <w:pPr>
        <w:adjustRightInd w:val="0"/>
        <w:snapToGrid w:val="0"/>
        <w:rPr>
          <w:sz w:val="24"/>
          <w:szCs w:val="24"/>
        </w:rPr>
      </w:pPr>
      <w:r w:rsidRPr="00655476">
        <w:rPr>
          <w:sz w:val="24"/>
          <w:szCs w:val="24"/>
        </w:rPr>
        <w:t>SMOTE is an approach used to address the problem of imbalanced datasets by generating synthetic samples for the minority class. Firstly, it will select random samples from the minority class. Then, it will identify k nearest neighbors from the minority class for the chosen sample. Next, SMOTE selects a random neighbor from the identified k neighbors and calculates the difference between the feature values of the selected neighbor and the original minority sample. A random number between 0 and 1 is multiplied by the difference calculated in the previous step. The resulting value is added to the feature values of the original minority sample, generating a new synthetic sample. The process is repeated until the desired level of balance is achieved, resulting in a new dataset with synthetic minority samples. By generating synthetic samples instead of duplicating existing ones, SMOTE reduces the likelihood of overfitting, allowing the model to perform better on unseen data.</w:t>
      </w:r>
    </w:p>
    <w:p w14:paraId="2619431E" w14:textId="77777777" w:rsidR="00BF47F9" w:rsidRDefault="00BF47F9" w:rsidP="00BF47F9">
      <w:pPr>
        <w:adjustRightInd w:val="0"/>
        <w:snapToGrid w:val="0"/>
        <w:rPr>
          <w:sz w:val="24"/>
          <w:szCs w:val="24"/>
        </w:rPr>
      </w:pPr>
    </w:p>
    <w:p w14:paraId="32EE6783" w14:textId="5A69C0E0" w:rsidR="00046265" w:rsidRPr="00655476" w:rsidRDefault="00046265" w:rsidP="00BF47F9">
      <w:pPr>
        <w:adjustRightInd w:val="0"/>
        <w:snapToGrid w:val="0"/>
        <w:rPr>
          <w:sz w:val="24"/>
          <w:szCs w:val="24"/>
        </w:rPr>
      </w:pPr>
      <w:r w:rsidRPr="00655476">
        <w:rPr>
          <w:sz w:val="24"/>
          <w:szCs w:val="24"/>
        </w:rPr>
        <w:t xml:space="preserve"> cGANs are an extension of the original GAN framework, designed to generate data samples conditioned on certain information, such as class labels. In this study, cGANs were used to address imbalanced datasets by generating synthetic samples for the defect class. A cGAN has two components: a generator (G) and a discriminator (D). The generator creates synthetic samples, while the discriminator evaluates their authenticity. Both components receive class label information during training, allowing them to condition their behavior on the given class labels. The training process consists of alternating between training the discriminator and the generator. The discriminator is trained to correctly classify real samples from the dataset as real and synthetic samples generated by the generator as fake. The generator is trained to create synthetic samples that can deceive the discriminator into classifying them as real. During the training process, the generator improves its ability to create realistic synthetic samples for the minority class. Once the training is complete, the generator can produce synthetic samples for the minority class. The generated synthetic samples are added to the original dataset, resulting in a more balanced dataset. By generating synthetic samples for the minority class, cGANs can help mitigate the class imbalance issue and improve the performance of machine learning models on imbalanced datasets.</w:t>
      </w:r>
    </w:p>
    <w:p w14:paraId="7AA5BFF3" w14:textId="77777777" w:rsidR="00BF47F9" w:rsidRDefault="00BF47F9" w:rsidP="00BF47F9">
      <w:pPr>
        <w:adjustRightInd w:val="0"/>
        <w:snapToGrid w:val="0"/>
        <w:rPr>
          <w:sz w:val="24"/>
          <w:szCs w:val="24"/>
        </w:rPr>
      </w:pPr>
    </w:p>
    <w:p w14:paraId="7F05C90E" w14:textId="7AED286D" w:rsidR="00046265" w:rsidRPr="00655476" w:rsidRDefault="00046265" w:rsidP="00BF47F9">
      <w:pPr>
        <w:adjustRightInd w:val="0"/>
        <w:snapToGrid w:val="0"/>
        <w:rPr>
          <w:sz w:val="24"/>
          <w:szCs w:val="24"/>
        </w:rPr>
      </w:pPr>
      <w:r w:rsidRPr="00655476">
        <w:rPr>
          <w:sz w:val="24"/>
          <w:szCs w:val="24"/>
        </w:rPr>
        <w:t>Datasets before and after using oversampl</w:t>
      </w:r>
      <w:r w:rsidR="00121C6A">
        <w:rPr>
          <w:sz w:val="24"/>
          <w:szCs w:val="24"/>
        </w:rPr>
        <w:t>ing methods can be seen in Figure 4</w:t>
      </w:r>
      <w:r w:rsidRPr="00655476">
        <w:rPr>
          <w:sz w:val="24"/>
          <w:szCs w:val="24"/>
        </w:rPr>
        <w:t xml:space="preserve">. It is obvious that the number of defect class and normal class became more equivalent after oversampling. Using five machine learning methods one new datasets, the model performance can be seen in Table </w:t>
      </w:r>
      <w:r w:rsidR="00121C6A">
        <w:rPr>
          <w:sz w:val="24"/>
          <w:szCs w:val="24"/>
        </w:rPr>
        <w:t xml:space="preserve">3 </w:t>
      </w:r>
      <w:r w:rsidRPr="00655476">
        <w:rPr>
          <w:sz w:val="24"/>
          <w:szCs w:val="24"/>
        </w:rPr>
        <w:t xml:space="preserve">and Table </w:t>
      </w:r>
      <w:r w:rsidR="00121C6A">
        <w:rPr>
          <w:sz w:val="24"/>
          <w:szCs w:val="24"/>
        </w:rPr>
        <w:t>4</w:t>
      </w:r>
      <w:r w:rsidRPr="00655476">
        <w:rPr>
          <w:sz w:val="24"/>
          <w:szCs w:val="24"/>
        </w:rPr>
        <w:t>. It should be noted that only the best performance among five models was listed in the tables. And results without oversampling were used as the baseline.</w:t>
      </w:r>
    </w:p>
    <w:p w14:paraId="1BFF0E55" w14:textId="77777777" w:rsidR="00046265" w:rsidRPr="00655476" w:rsidRDefault="00046265" w:rsidP="00BF47F9">
      <w:pPr>
        <w:adjustRightInd w:val="0"/>
        <w:snapToGrid w:val="0"/>
        <w:jc w:val="center"/>
        <w:rPr>
          <w:sz w:val="24"/>
          <w:szCs w:val="24"/>
        </w:rPr>
      </w:pPr>
      <w:r w:rsidRPr="00655476">
        <w:rPr>
          <w:noProof/>
          <w:sz w:val="24"/>
          <w:szCs w:val="24"/>
          <w:lang w:eastAsia="zh-CN" w:bidi="ar-SA"/>
        </w:rPr>
        <w:drawing>
          <wp:inline distT="0" distB="0" distL="0" distR="0" wp14:anchorId="2A3FD150" wp14:editId="6D4DA614">
            <wp:extent cx="4053352" cy="1447506"/>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peline report_2.tif"/>
                    <pic:cNvPicPr/>
                  </pic:nvPicPr>
                  <pic:blipFill rotWithShape="1">
                    <a:blip r:embed="rId20" cstate="print">
                      <a:extLst>
                        <a:ext uri="{28A0092B-C50C-407E-A947-70E740481C1C}">
                          <a14:useLocalDpi xmlns:a14="http://schemas.microsoft.com/office/drawing/2010/main" val="0"/>
                        </a:ext>
                      </a:extLst>
                    </a:blip>
                    <a:srcRect l="15468" t="21185" r="20055" b="37880"/>
                    <a:stretch/>
                  </pic:blipFill>
                  <pic:spPr bwMode="auto">
                    <a:xfrm>
                      <a:off x="0" y="0"/>
                      <a:ext cx="4060895" cy="1450200"/>
                    </a:xfrm>
                    <a:prstGeom prst="rect">
                      <a:avLst/>
                    </a:prstGeom>
                    <a:ln>
                      <a:noFill/>
                    </a:ln>
                    <a:extLst>
                      <a:ext uri="{53640926-AAD7-44D8-BBD7-CCE9431645EC}">
                        <a14:shadowObscured xmlns:a14="http://schemas.microsoft.com/office/drawing/2010/main"/>
                      </a:ext>
                    </a:extLst>
                  </pic:spPr>
                </pic:pic>
              </a:graphicData>
            </a:graphic>
          </wp:inline>
        </w:drawing>
      </w:r>
    </w:p>
    <w:p w14:paraId="22D58A41" w14:textId="77777777" w:rsidR="00046265" w:rsidRPr="00655476" w:rsidRDefault="00046265" w:rsidP="00BF47F9">
      <w:pPr>
        <w:adjustRightInd w:val="0"/>
        <w:snapToGrid w:val="0"/>
        <w:jc w:val="center"/>
        <w:rPr>
          <w:sz w:val="24"/>
          <w:szCs w:val="24"/>
        </w:rPr>
      </w:pPr>
      <w:r w:rsidRPr="00655476">
        <w:rPr>
          <w:rFonts w:hint="eastAsia"/>
          <w:sz w:val="24"/>
          <w:szCs w:val="24"/>
        </w:rPr>
        <w:t>(</w:t>
      </w:r>
      <w:r w:rsidRPr="00655476">
        <w:rPr>
          <w:sz w:val="24"/>
          <w:szCs w:val="24"/>
        </w:rPr>
        <w:t>a)</w:t>
      </w:r>
    </w:p>
    <w:p w14:paraId="75259C01" w14:textId="77777777" w:rsidR="00046265" w:rsidRPr="00655476" w:rsidRDefault="00046265" w:rsidP="00BF47F9">
      <w:pPr>
        <w:adjustRightInd w:val="0"/>
        <w:snapToGrid w:val="0"/>
        <w:jc w:val="center"/>
        <w:rPr>
          <w:sz w:val="24"/>
          <w:szCs w:val="24"/>
        </w:rPr>
      </w:pPr>
      <w:r w:rsidRPr="00655476">
        <w:rPr>
          <w:rFonts w:hint="eastAsia"/>
          <w:noProof/>
          <w:sz w:val="24"/>
          <w:szCs w:val="24"/>
          <w:lang w:eastAsia="zh-CN" w:bidi="ar-SA"/>
        </w:rPr>
        <w:drawing>
          <wp:inline distT="0" distB="0" distL="0" distR="0" wp14:anchorId="56E93A0F" wp14:editId="4C6547C3">
            <wp:extent cx="4250706" cy="13804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peline report_3.tif"/>
                    <pic:cNvPicPr/>
                  </pic:nvPicPr>
                  <pic:blipFill rotWithShape="1">
                    <a:blip r:embed="rId21" cstate="print">
                      <a:extLst>
                        <a:ext uri="{28A0092B-C50C-407E-A947-70E740481C1C}">
                          <a14:useLocalDpi xmlns:a14="http://schemas.microsoft.com/office/drawing/2010/main" val="0"/>
                        </a:ext>
                      </a:extLst>
                    </a:blip>
                    <a:srcRect l="14195" t="19517" r="17989" b="41329"/>
                    <a:stretch/>
                  </pic:blipFill>
                  <pic:spPr bwMode="auto">
                    <a:xfrm>
                      <a:off x="0" y="0"/>
                      <a:ext cx="4265927" cy="1385370"/>
                    </a:xfrm>
                    <a:prstGeom prst="rect">
                      <a:avLst/>
                    </a:prstGeom>
                    <a:ln>
                      <a:noFill/>
                    </a:ln>
                    <a:extLst>
                      <a:ext uri="{53640926-AAD7-44D8-BBD7-CCE9431645EC}">
                        <a14:shadowObscured xmlns:a14="http://schemas.microsoft.com/office/drawing/2010/main"/>
                      </a:ext>
                    </a:extLst>
                  </pic:spPr>
                </pic:pic>
              </a:graphicData>
            </a:graphic>
          </wp:inline>
        </w:drawing>
      </w:r>
    </w:p>
    <w:p w14:paraId="3EDEBBA3" w14:textId="77777777" w:rsidR="00046265" w:rsidRPr="00655476" w:rsidRDefault="00046265" w:rsidP="00BF47F9">
      <w:pPr>
        <w:adjustRightInd w:val="0"/>
        <w:snapToGrid w:val="0"/>
        <w:jc w:val="center"/>
        <w:rPr>
          <w:sz w:val="24"/>
          <w:szCs w:val="24"/>
        </w:rPr>
      </w:pPr>
      <w:r w:rsidRPr="00655476">
        <w:rPr>
          <w:rFonts w:hint="eastAsia"/>
          <w:sz w:val="24"/>
          <w:szCs w:val="24"/>
        </w:rPr>
        <w:t>(</w:t>
      </w:r>
      <w:r w:rsidRPr="00655476">
        <w:rPr>
          <w:sz w:val="24"/>
          <w:szCs w:val="24"/>
        </w:rPr>
        <w:t>b)</w:t>
      </w:r>
    </w:p>
    <w:p w14:paraId="01D13E00" w14:textId="07CCC98A" w:rsidR="00046265" w:rsidRPr="00655476" w:rsidRDefault="00121C6A" w:rsidP="00BF47F9">
      <w:pPr>
        <w:adjustRightInd w:val="0"/>
        <w:snapToGrid w:val="0"/>
        <w:jc w:val="center"/>
        <w:rPr>
          <w:sz w:val="24"/>
          <w:szCs w:val="24"/>
        </w:rPr>
      </w:pPr>
      <w:r w:rsidRPr="00121C6A">
        <w:rPr>
          <w:sz w:val="24"/>
          <w:szCs w:val="24"/>
        </w:rPr>
        <w:t xml:space="preserve">Figure 4 </w:t>
      </w:r>
      <w:r w:rsidR="00046265" w:rsidRPr="00121C6A">
        <w:rPr>
          <w:sz w:val="24"/>
          <w:szCs w:val="24"/>
        </w:rPr>
        <w:t>Number of two classes before and after oversampling (a) original dataset, (b)</w:t>
      </w:r>
      <w:r w:rsidR="00046265" w:rsidRPr="00655476">
        <w:rPr>
          <w:sz w:val="24"/>
          <w:szCs w:val="24"/>
        </w:rPr>
        <w:t xml:space="preserve"> zone-based dataset.</w:t>
      </w:r>
    </w:p>
    <w:p w14:paraId="15995162" w14:textId="77777777" w:rsidR="00BF47F9" w:rsidRDefault="00BF47F9" w:rsidP="00BF47F9">
      <w:pPr>
        <w:jc w:val="center"/>
        <w:rPr>
          <w:b/>
          <w:sz w:val="24"/>
          <w:szCs w:val="24"/>
        </w:rPr>
      </w:pPr>
    </w:p>
    <w:p w14:paraId="53443B0C" w14:textId="50905B38" w:rsidR="00046265" w:rsidRPr="00655476" w:rsidRDefault="00046265" w:rsidP="00BF47F9">
      <w:pPr>
        <w:jc w:val="center"/>
        <w:rPr>
          <w:sz w:val="24"/>
          <w:szCs w:val="24"/>
        </w:rPr>
      </w:pPr>
      <w:r w:rsidRPr="00121C6A">
        <w:rPr>
          <w:sz w:val="24"/>
          <w:szCs w:val="24"/>
        </w:rPr>
        <w:t xml:space="preserve">Table </w:t>
      </w:r>
      <w:r w:rsidR="00121C6A" w:rsidRPr="00121C6A">
        <w:rPr>
          <w:sz w:val="24"/>
          <w:szCs w:val="24"/>
        </w:rPr>
        <w:t>3</w:t>
      </w:r>
      <w:r w:rsidRPr="00121C6A">
        <w:rPr>
          <w:sz w:val="24"/>
          <w:szCs w:val="24"/>
        </w:rPr>
        <w:t xml:space="preserve"> Comparison of model performance before and after using oversampling original</w:t>
      </w:r>
      <w:r w:rsidRPr="00655476">
        <w:rPr>
          <w:sz w:val="24"/>
          <w:szCs w:val="24"/>
        </w:rPr>
        <w:t xml:space="preserve"> datasets.</w:t>
      </w:r>
    </w:p>
    <w:tbl>
      <w:tblPr>
        <w:tblStyle w:val="TableGrid"/>
        <w:tblW w:w="5000" w:type="pct"/>
        <w:tblLook w:val="0600" w:firstRow="0" w:lastRow="0" w:firstColumn="0" w:lastColumn="0" w:noHBand="1" w:noVBand="1"/>
      </w:tblPr>
      <w:tblGrid>
        <w:gridCol w:w="2158"/>
        <w:gridCol w:w="2158"/>
        <w:gridCol w:w="2158"/>
        <w:gridCol w:w="2156"/>
      </w:tblGrid>
      <w:tr w:rsidR="00046265" w:rsidRPr="00655476" w14:paraId="6BD4D81F" w14:textId="77777777" w:rsidTr="00B174F8">
        <w:trPr>
          <w:trHeight w:val="734"/>
        </w:trPr>
        <w:tc>
          <w:tcPr>
            <w:tcW w:w="1251" w:type="pct"/>
            <w:vAlign w:val="center"/>
            <w:hideMark/>
          </w:tcPr>
          <w:p w14:paraId="7B9A2C46" w14:textId="77777777" w:rsidR="00046265" w:rsidRPr="00655476" w:rsidRDefault="00046265" w:rsidP="00BF47F9">
            <w:pPr>
              <w:pStyle w:val="BodyText"/>
              <w:adjustRightInd w:val="0"/>
              <w:snapToGrid w:val="0"/>
              <w:ind w:right="115"/>
              <w:jc w:val="center"/>
              <w:rPr>
                <w:bCs/>
              </w:rPr>
            </w:pPr>
            <w:r w:rsidRPr="00655476">
              <w:rPr>
                <w:bCs/>
              </w:rPr>
              <w:t>Metrics</w:t>
            </w:r>
          </w:p>
        </w:tc>
        <w:tc>
          <w:tcPr>
            <w:tcW w:w="1250" w:type="pct"/>
            <w:vAlign w:val="center"/>
            <w:hideMark/>
          </w:tcPr>
          <w:p w14:paraId="64A1865E" w14:textId="77777777" w:rsidR="00046265" w:rsidRPr="00655476" w:rsidRDefault="00046265" w:rsidP="00BF47F9">
            <w:pPr>
              <w:pStyle w:val="BodyText"/>
              <w:adjustRightInd w:val="0"/>
              <w:snapToGrid w:val="0"/>
              <w:ind w:right="115"/>
              <w:jc w:val="center"/>
              <w:rPr>
                <w:bCs/>
              </w:rPr>
            </w:pPr>
            <w:r w:rsidRPr="00655476">
              <w:t>Baseline</w:t>
            </w:r>
          </w:p>
        </w:tc>
        <w:tc>
          <w:tcPr>
            <w:tcW w:w="1250" w:type="pct"/>
            <w:vAlign w:val="center"/>
            <w:hideMark/>
          </w:tcPr>
          <w:p w14:paraId="23ACB79D"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bCs/>
              </w:rPr>
              <w:t>SMOTE</w:t>
            </w:r>
          </w:p>
        </w:tc>
        <w:tc>
          <w:tcPr>
            <w:tcW w:w="1249" w:type="pct"/>
            <w:vAlign w:val="center"/>
          </w:tcPr>
          <w:p w14:paraId="340CD85B"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bCs/>
              </w:rPr>
              <w:t>cGANs</w:t>
            </w:r>
          </w:p>
        </w:tc>
      </w:tr>
      <w:tr w:rsidR="00046265" w:rsidRPr="00655476" w14:paraId="5CE3DA57" w14:textId="77777777" w:rsidTr="00B174F8">
        <w:trPr>
          <w:trHeight w:val="20"/>
        </w:trPr>
        <w:tc>
          <w:tcPr>
            <w:tcW w:w="1251" w:type="pct"/>
            <w:vAlign w:val="center"/>
            <w:hideMark/>
          </w:tcPr>
          <w:p w14:paraId="5F741EE3" w14:textId="77777777" w:rsidR="00046265" w:rsidRPr="00655476" w:rsidRDefault="00046265" w:rsidP="00BF47F9">
            <w:pPr>
              <w:pStyle w:val="BodyText"/>
              <w:adjustRightInd w:val="0"/>
              <w:snapToGrid w:val="0"/>
              <w:ind w:right="115"/>
              <w:jc w:val="center"/>
            </w:pPr>
            <w:r w:rsidRPr="00655476">
              <w:t>Accuracy</w:t>
            </w:r>
          </w:p>
        </w:tc>
        <w:tc>
          <w:tcPr>
            <w:tcW w:w="1250" w:type="pct"/>
            <w:vAlign w:val="center"/>
          </w:tcPr>
          <w:p w14:paraId="04D1CD99" w14:textId="13EB59C2" w:rsidR="00046265" w:rsidRPr="00655476" w:rsidRDefault="00046265" w:rsidP="00BF47F9">
            <w:pPr>
              <w:pStyle w:val="BodyText"/>
              <w:adjustRightInd w:val="0"/>
              <w:snapToGrid w:val="0"/>
              <w:ind w:right="115"/>
              <w:jc w:val="center"/>
              <w:rPr>
                <w:rFonts w:eastAsiaTheme="minorEastAsia"/>
              </w:rPr>
            </w:pPr>
            <w:r>
              <w:rPr>
                <w:rFonts w:eastAsiaTheme="minorEastAsia"/>
              </w:rPr>
              <w:t>0.874</w:t>
            </w:r>
          </w:p>
        </w:tc>
        <w:tc>
          <w:tcPr>
            <w:tcW w:w="1250" w:type="pct"/>
            <w:vAlign w:val="center"/>
          </w:tcPr>
          <w:p w14:paraId="7FC925F8" w14:textId="6072943A" w:rsidR="00046265" w:rsidRPr="00655476" w:rsidRDefault="00046265" w:rsidP="00BF47F9">
            <w:pPr>
              <w:adjustRightInd w:val="0"/>
              <w:snapToGrid w:val="0"/>
              <w:jc w:val="center"/>
              <w:rPr>
                <w:sz w:val="24"/>
                <w:szCs w:val="24"/>
              </w:rPr>
            </w:pPr>
            <w:r w:rsidRPr="00655476">
              <w:rPr>
                <w:sz w:val="24"/>
                <w:szCs w:val="24"/>
              </w:rPr>
              <w:t>0</w:t>
            </w:r>
            <w:r>
              <w:rPr>
                <w:sz w:val="24"/>
                <w:szCs w:val="24"/>
              </w:rPr>
              <w:t>.782</w:t>
            </w:r>
          </w:p>
        </w:tc>
        <w:tc>
          <w:tcPr>
            <w:tcW w:w="1249" w:type="pct"/>
            <w:vAlign w:val="center"/>
          </w:tcPr>
          <w:p w14:paraId="62C28E8E" w14:textId="3CB4FBC5" w:rsidR="00046265" w:rsidRPr="00655476" w:rsidRDefault="00046265" w:rsidP="00BF47F9">
            <w:pPr>
              <w:pStyle w:val="BodyText"/>
              <w:adjustRightInd w:val="0"/>
              <w:snapToGrid w:val="0"/>
              <w:ind w:right="115"/>
              <w:jc w:val="center"/>
              <w:rPr>
                <w:rFonts w:eastAsiaTheme="minorEastAsia"/>
              </w:rPr>
            </w:pPr>
            <w:r>
              <w:rPr>
                <w:rFonts w:eastAsiaTheme="minorEastAsia"/>
              </w:rPr>
              <w:t>0.867</w:t>
            </w:r>
          </w:p>
        </w:tc>
      </w:tr>
      <w:tr w:rsidR="00046265" w:rsidRPr="00655476" w14:paraId="3A1C9B51" w14:textId="77777777" w:rsidTr="00B174F8">
        <w:trPr>
          <w:trHeight w:val="20"/>
        </w:trPr>
        <w:tc>
          <w:tcPr>
            <w:tcW w:w="1251" w:type="pct"/>
            <w:vAlign w:val="center"/>
            <w:hideMark/>
          </w:tcPr>
          <w:p w14:paraId="2C3C2601"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Recall</w:t>
            </w:r>
          </w:p>
        </w:tc>
        <w:tc>
          <w:tcPr>
            <w:tcW w:w="1250" w:type="pct"/>
            <w:vAlign w:val="center"/>
          </w:tcPr>
          <w:p w14:paraId="1A8ACB82" w14:textId="1DA98914" w:rsidR="00046265" w:rsidRPr="00655476" w:rsidRDefault="00046265" w:rsidP="00BF47F9">
            <w:pPr>
              <w:pStyle w:val="BodyText"/>
              <w:adjustRightInd w:val="0"/>
              <w:snapToGrid w:val="0"/>
              <w:ind w:right="115"/>
              <w:jc w:val="center"/>
              <w:rPr>
                <w:rFonts w:eastAsiaTheme="minorEastAsia"/>
              </w:rPr>
            </w:pPr>
            <w:r>
              <w:rPr>
                <w:rFonts w:eastAsiaTheme="minorEastAsia"/>
              </w:rPr>
              <w:t>0.004</w:t>
            </w:r>
          </w:p>
        </w:tc>
        <w:tc>
          <w:tcPr>
            <w:tcW w:w="1250" w:type="pct"/>
            <w:vAlign w:val="center"/>
          </w:tcPr>
          <w:p w14:paraId="59ADF738" w14:textId="662B71ED" w:rsidR="00046265" w:rsidRPr="00655476" w:rsidRDefault="00046265" w:rsidP="00BF47F9">
            <w:pPr>
              <w:adjustRightInd w:val="0"/>
              <w:snapToGrid w:val="0"/>
              <w:jc w:val="center"/>
              <w:rPr>
                <w:sz w:val="24"/>
                <w:szCs w:val="24"/>
              </w:rPr>
            </w:pPr>
            <w:r w:rsidRPr="00655476">
              <w:rPr>
                <w:sz w:val="24"/>
                <w:szCs w:val="24"/>
              </w:rPr>
              <w:t>0</w:t>
            </w:r>
            <w:r>
              <w:rPr>
                <w:sz w:val="24"/>
                <w:szCs w:val="24"/>
              </w:rPr>
              <w:t>.544</w:t>
            </w:r>
          </w:p>
        </w:tc>
        <w:tc>
          <w:tcPr>
            <w:tcW w:w="1249" w:type="pct"/>
            <w:vAlign w:val="center"/>
          </w:tcPr>
          <w:p w14:paraId="01F1F3A4" w14:textId="47E43ED4" w:rsidR="00046265" w:rsidRPr="00655476" w:rsidRDefault="00046265" w:rsidP="00BF47F9">
            <w:pPr>
              <w:pStyle w:val="BodyText"/>
              <w:adjustRightInd w:val="0"/>
              <w:snapToGrid w:val="0"/>
              <w:ind w:right="115"/>
              <w:jc w:val="center"/>
              <w:rPr>
                <w:rFonts w:eastAsiaTheme="minorEastAsia"/>
              </w:rPr>
            </w:pPr>
            <w:r>
              <w:rPr>
                <w:rFonts w:eastAsiaTheme="minorEastAsia"/>
              </w:rPr>
              <w:t>0.500</w:t>
            </w:r>
          </w:p>
        </w:tc>
      </w:tr>
      <w:tr w:rsidR="00046265" w:rsidRPr="00655476" w14:paraId="2F209A8C" w14:textId="77777777" w:rsidTr="00B174F8">
        <w:trPr>
          <w:trHeight w:val="20"/>
        </w:trPr>
        <w:tc>
          <w:tcPr>
            <w:tcW w:w="1251" w:type="pct"/>
            <w:vAlign w:val="center"/>
            <w:hideMark/>
          </w:tcPr>
          <w:p w14:paraId="767F49DE" w14:textId="77777777" w:rsidR="00046265" w:rsidRPr="00655476" w:rsidRDefault="00046265" w:rsidP="00BF47F9">
            <w:pPr>
              <w:pStyle w:val="BodyText"/>
              <w:adjustRightInd w:val="0"/>
              <w:snapToGrid w:val="0"/>
              <w:ind w:right="115"/>
              <w:jc w:val="center"/>
            </w:pPr>
            <w:r w:rsidRPr="00655476">
              <w:t>Precision</w:t>
            </w:r>
          </w:p>
        </w:tc>
        <w:tc>
          <w:tcPr>
            <w:tcW w:w="1250" w:type="pct"/>
            <w:vAlign w:val="center"/>
          </w:tcPr>
          <w:p w14:paraId="0C41B985" w14:textId="35EB7A8C" w:rsidR="00046265" w:rsidRPr="00655476" w:rsidRDefault="00046265" w:rsidP="00BF47F9">
            <w:pPr>
              <w:pStyle w:val="BodyText"/>
              <w:adjustRightInd w:val="0"/>
              <w:snapToGrid w:val="0"/>
              <w:ind w:right="115"/>
              <w:jc w:val="center"/>
              <w:rPr>
                <w:rFonts w:eastAsiaTheme="minorEastAsia"/>
              </w:rPr>
            </w:pPr>
            <w:r>
              <w:rPr>
                <w:rFonts w:eastAsiaTheme="minorEastAsia"/>
              </w:rPr>
              <w:t>0.125</w:t>
            </w:r>
          </w:p>
        </w:tc>
        <w:tc>
          <w:tcPr>
            <w:tcW w:w="1250" w:type="pct"/>
            <w:vAlign w:val="center"/>
          </w:tcPr>
          <w:p w14:paraId="5076DE22" w14:textId="562576BA" w:rsidR="00046265" w:rsidRPr="00655476" w:rsidRDefault="00046265" w:rsidP="00BF47F9">
            <w:pPr>
              <w:adjustRightInd w:val="0"/>
              <w:snapToGrid w:val="0"/>
              <w:jc w:val="center"/>
              <w:rPr>
                <w:sz w:val="24"/>
                <w:szCs w:val="24"/>
              </w:rPr>
            </w:pPr>
            <w:r>
              <w:rPr>
                <w:sz w:val="24"/>
                <w:szCs w:val="24"/>
              </w:rPr>
              <w:t>0.301</w:t>
            </w:r>
          </w:p>
        </w:tc>
        <w:tc>
          <w:tcPr>
            <w:tcW w:w="1249" w:type="pct"/>
            <w:vAlign w:val="center"/>
          </w:tcPr>
          <w:p w14:paraId="7B34AEBE" w14:textId="2FE96102" w:rsidR="00046265" w:rsidRPr="00655476" w:rsidRDefault="00046265" w:rsidP="00BF47F9">
            <w:pPr>
              <w:pStyle w:val="BodyText"/>
              <w:adjustRightInd w:val="0"/>
              <w:snapToGrid w:val="0"/>
              <w:ind w:right="115"/>
              <w:jc w:val="center"/>
              <w:rPr>
                <w:rFonts w:eastAsiaTheme="minorEastAsia"/>
              </w:rPr>
            </w:pPr>
            <w:r>
              <w:rPr>
                <w:rFonts w:eastAsiaTheme="minorEastAsia"/>
              </w:rPr>
              <w:t>0.308</w:t>
            </w:r>
          </w:p>
        </w:tc>
      </w:tr>
    </w:tbl>
    <w:p w14:paraId="10D5B984" w14:textId="77777777" w:rsidR="00046265" w:rsidRPr="00655476" w:rsidRDefault="00046265" w:rsidP="00BF47F9">
      <w:pPr>
        <w:adjustRightInd w:val="0"/>
        <w:snapToGrid w:val="0"/>
        <w:rPr>
          <w:sz w:val="24"/>
          <w:szCs w:val="24"/>
        </w:rPr>
      </w:pPr>
    </w:p>
    <w:p w14:paraId="723AA975" w14:textId="2CAECCEC" w:rsidR="00046265" w:rsidRPr="00655476" w:rsidRDefault="00046265" w:rsidP="00BF47F9">
      <w:pPr>
        <w:jc w:val="center"/>
        <w:rPr>
          <w:sz w:val="24"/>
          <w:szCs w:val="24"/>
        </w:rPr>
      </w:pPr>
      <w:r w:rsidRPr="00121C6A">
        <w:rPr>
          <w:sz w:val="24"/>
          <w:szCs w:val="24"/>
        </w:rPr>
        <w:t>Table</w:t>
      </w:r>
      <w:r w:rsidR="00121C6A" w:rsidRPr="00121C6A">
        <w:rPr>
          <w:sz w:val="24"/>
          <w:szCs w:val="24"/>
        </w:rPr>
        <w:t xml:space="preserve"> 4</w:t>
      </w:r>
      <w:r w:rsidRPr="00121C6A">
        <w:rPr>
          <w:sz w:val="24"/>
          <w:szCs w:val="24"/>
        </w:rPr>
        <w:t xml:space="preserve"> Comparison of model performance before and after using oversampling zone-</w:t>
      </w:r>
      <w:r w:rsidRPr="00655476">
        <w:rPr>
          <w:sz w:val="24"/>
          <w:szCs w:val="24"/>
        </w:rPr>
        <w:t>based datasets.</w:t>
      </w:r>
    </w:p>
    <w:tbl>
      <w:tblPr>
        <w:tblStyle w:val="TableGrid"/>
        <w:tblW w:w="5000" w:type="pct"/>
        <w:tblLook w:val="0600" w:firstRow="0" w:lastRow="0" w:firstColumn="0" w:lastColumn="0" w:noHBand="1" w:noVBand="1"/>
      </w:tblPr>
      <w:tblGrid>
        <w:gridCol w:w="2158"/>
        <w:gridCol w:w="2158"/>
        <w:gridCol w:w="2158"/>
        <w:gridCol w:w="2156"/>
      </w:tblGrid>
      <w:tr w:rsidR="00046265" w:rsidRPr="00655476" w14:paraId="462C14BF" w14:textId="77777777" w:rsidTr="00B174F8">
        <w:trPr>
          <w:trHeight w:val="734"/>
        </w:trPr>
        <w:tc>
          <w:tcPr>
            <w:tcW w:w="1251" w:type="pct"/>
            <w:vAlign w:val="center"/>
            <w:hideMark/>
          </w:tcPr>
          <w:p w14:paraId="4F83E9A9" w14:textId="77777777" w:rsidR="00046265" w:rsidRPr="00655476" w:rsidRDefault="00046265" w:rsidP="00BF47F9">
            <w:pPr>
              <w:pStyle w:val="BodyText"/>
              <w:adjustRightInd w:val="0"/>
              <w:snapToGrid w:val="0"/>
              <w:ind w:right="115"/>
              <w:jc w:val="center"/>
              <w:rPr>
                <w:bCs/>
              </w:rPr>
            </w:pPr>
            <w:r w:rsidRPr="00655476">
              <w:rPr>
                <w:bCs/>
              </w:rPr>
              <w:t>Metrics</w:t>
            </w:r>
          </w:p>
        </w:tc>
        <w:tc>
          <w:tcPr>
            <w:tcW w:w="1250" w:type="pct"/>
            <w:vAlign w:val="center"/>
            <w:hideMark/>
          </w:tcPr>
          <w:p w14:paraId="12A7D17D" w14:textId="77777777" w:rsidR="00046265" w:rsidRPr="00655476" w:rsidRDefault="00046265" w:rsidP="00BF47F9">
            <w:pPr>
              <w:pStyle w:val="BodyText"/>
              <w:adjustRightInd w:val="0"/>
              <w:snapToGrid w:val="0"/>
              <w:ind w:right="115"/>
              <w:jc w:val="center"/>
              <w:rPr>
                <w:bCs/>
              </w:rPr>
            </w:pPr>
            <w:r w:rsidRPr="00655476">
              <w:t>Baseline</w:t>
            </w:r>
          </w:p>
        </w:tc>
        <w:tc>
          <w:tcPr>
            <w:tcW w:w="1250" w:type="pct"/>
            <w:vAlign w:val="center"/>
            <w:hideMark/>
          </w:tcPr>
          <w:p w14:paraId="4B1C5AC3"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bCs/>
              </w:rPr>
              <w:t>SMOTE</w:t>
            </w:r>
          </w:p>
        </w:tc>
        <w:tc>
          <w:tcPr>
            <w:tcW w:w="1249" w:type="pct"/>
            <w:vAlign w:val="center"/>
          </w:tcPr>
          <w:p w14:paraId="19D2C714" w14:textId="77777777" w:rsidR="00046265" w:rsidRPr="00655476" w:rsidRDefault="00046265" w:rsidP="00BF47F9">
            <w:pPr>
              <w:pStyle w:val="BodyText"/>
              <w:adjustRightInd w:val="0"/>
              <w:snapToGrid w:val="0"/>
              <w:ind w:right="115"/>
              <w:jc w:val="center"/>
              <w:rPr>
                <w:rFonts w:eastAsiaTheme="minorEastAsia"/>
                <w:bCs/>
              </w:rPr>
            </w:pPr>
            <w:r w:rsidRPr="00655476">
              <w:rPr>
                <w:rFonts w:eastAsiaTheme="minorEastAsia"/>
                <w:bCs/>
              </w:rPr>
              <w:t>cGANs</w:t>
            </w:r>
          </w:p>
        </w:tc>
      </w:tr>
      <w:tr w:rsidR="00046265" w:rsidRPr="00655476" w14:paraId="2A33A22F" w14:textId="77777777" w:rsidTr="00B174F8">
        <w:trPr>
          <w:trHeight w:val="20"/>
        </w:trPr>
        <w:tc>
          <w:tcPr>
            <w:tcW w:w="1251" w:type="pct"/>
            <w:vAlign w:val="center"/>
            <w:hideMark/>
          </w:tcPr>
          <w:p w14:paraId="2424ABFF" w14:textId="77777777" w:rsidR="00046265" w:rsidRPr="00655476" w:rsidRDefault="00046265" w:rsidP="00BF47F9">
            <w:pPr>
              <w:pStyle w:val="BodyText"/>
              <w:adjustRightInd w:val="0"/>
              <w:snapToGrid w:val="0"/>
              <w:ind w:right="115"/>
              <w:jc w:val="center"/>
            </w:pPr>
            <w:r w:rsidRPr="00655476">
              <w:t>Accuracy</w:t>
            </w:r>
          </w:p>
        </w:tc>
        <w:tc>
          <w:tcPr>
            <w:tcW w:w="1250" w:type="pct"/>
            <w:vAlign w:val="center"/>
          </w:tcPr>
          <w:p w14:paraId="2DE7097D" w14:textId="051A2CD6" w:rsidR="00046265" w:rsidRPr="00655476" w:rsidRDefault="00046265" w:rsidP="00BF47F9">
            <w:pPr>
              <w:pStyle w:val="BodyText"/>
              <w:adjustRightInd w:val="0"/>
              <w:snapToGrid w:val="0"/>
              <w:ind w:right="115"/>
              <w:jc w:val="center"/>
            </w:pPr>
            <w:r>
              <w:t>0.781</w:t>
            </w:r>
          </w:p>
        </w:tc>
        <w:tc>
          <w:tcPr>
            <w:tcW w:w="1250" w:type="pct"/>
            <w:vAlign w:val="center"/>
          </w:tcPr>
          <w:p w14:paraId="1363CE90" w14:textId="24DAC827" w:rsidR="00046265" w:rsidRPr="00655476" w:rsidRDefault="00046265" w:rsidP="00BF47F9">
            <w:pPr>
              <w:adjustRightInd w:val="0"/>
              <w:snapToGrid w:val="0"/>
              <w:jc w:val="center"/>
              <w:rPr>
                <w:sz w:val="24"/>
                <w:szCs w:val="24"/>
              </w:rPr>
            </w:pPr>
            <w:r>
              <w:rPr>
                <w:sz w:val="24"/>
                <w:szCs w:val="24"/>
              </w:rPr>
              <w:t>0.800</w:t>
            </w:r>
          </w:p>
        </w:tc>
        <w:tc>
          <w:tcPr>
            <w:tcW w:w="1249" w:type="pct"/>
            <w:vAlign w:val="center"/>
          </w:tcPr>
          <w:p w14:paraId="76F82F18" w14:textId="72D1523D" w:rsidR="00046265" w:rsidRPr="00655476" w:rsidRDefault="00046265" w:rsidP="00BF47F9">
            <w:pPr>
              <w:pStyle w:val="BodyText"/>
              <w:adjustRightInd w:val="0"/>
              <w:snapToGrid w:val="0"/>
              <w:ind w:right="115"/>
              <w:jc w:val="center"/>
              <w:rPr>
                <w:rFonts w:eastAsiaTheme="minorEastAsia"/>
              </w:rPr>
            </w:pPr>
            <w:r>
              <w:rPr>
                <w:rFonts w:eastAsiaTheme="minorEastAsia"/>
              </w:rPr>
              <w:t>0.848</w:t>
            </w:r>
          </w:p>
        </w:tc>
      </w:tr>
      <w:tr w:rsidR="00046265" w:rsidRPr="00655476" w14:paraId="6A912BE4" w14:textId="77777777" w:rsidTr="00B174F8">
        <w:trPr>
          <w:trHeight w:val="20"/>
        </w:trPr>
        <w:tc>
          <w:tcPr>
            <w:tcW w:w="1251" w:type="pct"/>
            <w:vAlign w:val="center"/>
            <w:hideMark/>
          </w:tcPr>
          <w:p w14:paraId="19E19F4C" w14:textId="77777777" w:rsidR="00046265" w:rsidRPr="00655476" w:rsidRDefault="00046265" w:rsidP="00BF47F9">
            <w:pPr>
              <w:pStyle w:val="BodyText"/>
              <w:adjustRightInd w:val="0"/>
              <w:snapToGrid w:val="0"/>
              <w:ind w:right="115"/>
              <w:jc w:val="center"/>
              <w:rPr>
                <w:rFonts w:eastAsiaTheme="minorEastAsia"/>
              </w:rPr>
            </w:pPr>
            <w:r w:rsidRPr="00655476">
              <w:rPr>
                <w:rFonts w:eastAsiaTheme="minorEastAsia"/>
              </w:rPr>
              <w:t>Recall</w:t>
            </w:r>
          </w:p>
        </w:tc>
        <w:tc>
          <w:tcPr>
            <w:tcW w:w="1250" w:type="pct"/>
            <w:vAlign w:val="center"/>
          </w:tcPr>
          <w:p w14:paraId="7FA8DF40" w14:textId="693E4BA0" w:rsidR="00046265" w:rsidRPr="00655476" w:rsidRDefault="00046265" w:rsidP="00BF47F9">
            <w:pPr>
              <w:pStyle w:val="BodyText"/>
              <w:adjustRightInd w:val="0"/>
              <w:snapToGrid w:val="0"/>
              <w:ind w:right="115"/>
              <w:jc w:val="center"/>
            </w:pPr>
            <w:r w:rsidRPr="00655476">
              <w:t>0.7</w:t>
            </w:r>
            <w:r>
              <w:t>19</w:t>
            </w:r>
          </w:p>
        </w:tc>
        <w:tc>
          <w:tcPr>
            <w:tcW w:w="1250" w:type="pct"/>
            <w:vAlign w:val="center"/>
          </w:tcPr>
          <w:p w14:paraId="0C89A6BE" w14:textId="75544033" w:rsidR="00046265" w:rsidRPr="00655476" w:rsidRDefault="00046265" w:rsidP="00BF47F9">
            <w:pPr>
              <w:adjustRightInd w:val="0"/>
              <w:snapToGrid w:val="0"/>
              <w:jc w:val="center"/>
              <w:rPr>
                <w:sz w:val="24"/>
                <w:szCs w:val="24"/>
              </w:rPr>
            </w:pPr>
            <w:r>
              <w:rPr>
                <w:sz w:val="24"/>
                <w:szCs w:val="24"/>
              </w:rPr>
              <w:t>0.750</w:t>
            </w:r>
          </w:p>
        </w:tc>
        <w:tc>
          <w:tcPr>
            <w:tcW w:w="1249" w:type="pct"/>
            <w:vAlign w:val="center"/>
          </w:tcPr>
          <w:p w14:paraId="17CE90AE" w14:textId="7E588BAC" w:rsidR="00046265" w:rsidRPr="00655476" w:rsidRDefault="00046265" w:rsidP="00BF47F9">
            <w:pPr>
              <w:pStyle w:val="BodyText"/>
              <w:adjustRightInd w:val="0"/>
              <w:snapToGrid w:val="0"/>
              <w:ind w:right="115"/>
              <w:jc w:val="center"/>
              <w:rPr>
                <w:rFonts w:eastAsiaTheme="minorEastAsia"/>
              </w:rPr>
            </w:pPr>
            <w:r>
              <w:rPr>
                <w:rFonts w:eastAsiaTheme="minorEastAsia"/>
              </w:rPr>
              <w:t>0.765</w:t>
            </w:r>
          </w:p>
        </w:tc>
      </w:tr>
      <w:tr w:rsidR="00046265" w:rsidRPr="00655476" w14:paraId="37032C77" w14:textId="77777777" w:rsidTr="00B174F8">
        <w:trPr>
          <w:trHeight w:val="20"/>
        </w:trPr>
        <w:tc>
          <w:tcPr>
            <w:tcW w:w="1251" w:type="pct"/>
            <w:vAlign w:val="center"/>
            <w:hideMark/>
          </w:tcPr>
          <w:p w14:paraId="5E4DAB02" w14:textId="77777777" w:rsidR="00046265" w:rsidRPr="00655476" w:rsidRDefault="00046265" w:rsidP="00BF47F9">
            <w:pPr>
              <w:pStyle w:val="BodyText"/>
              <w:adjustRightInd w:val="0"/>
              <w:snapToGrid w:val="0"/>
              <w:ind w:right="115"/>
              <w:jc w:val="center"/>
            </w:pPr>
            <w:r w:rsidRPr="00655476">
              <w:t>Precision</w:t>
            </w:r>
          </w:p>
        </w:tc>
        <w:tc>
          <w:tcPr>
            <w:tcW w:w="1250" w:type="pct"/>
            <w:vAlign w:val="center"/>
          </w:tcPr>
          <w:p w14:paraId="64A65C1E" w14:textId="367EAE0D" w:rsidR="00046265" w:rsidRPr="00655476" w:rsidRDefault="00046265" w:rsidP="00BF47F9">
            <w:pPr>
              <w:pStyle w:val="BodyText"/>
              <w:adjustRightInd w:val="0"/>
              <w:snapToGrid w:val="0"/>
              <w:ind w:right="115"/>
              <w:jc w:val="center"/>
            </w:pPr>
            <w:r>
              <w:t>0.827</w:t>
            </w:r>
          </w:p>
        </w:tc>
        <w:tc>
          <w:tcPr>
            <w:tcW w:w="1250" w:type="pct"/>
            <w:vAlign w:val="center"/>
          </w:tcPr>
          <w:p w14:paraId="5D28D66B" w14:textId="0FEE22A3" w:rsidR="00046265" w:rsidRPr="00655476" w:rsidRDefault="00046265" w:rsidP="00BF47F9">
            <w:pPr>
              <w:adjustRightInd w:val="0"/>
              <w:snapToGrid w:val="0"/>
              <w:jc w:val="center"/>
              <w:rPr>
                <w:sz w:val="24"/>
                <w:szCs w:val="24"/>
              </w:rPr>
            </w:pPr>
            <w:r>
              <w:rPr>
                <w:sz w:val="24"/>
                <w:szCs w:val="24"/>
              </w:rPr>
              <w:t>0.913</w:t>
            </w:r>
          </w:p>
        </w:tc>
        <w:tc>
          <w:tcPr>
            <w:tcW w:w="1249" w:type="pct"/>
            <w:vAlign w:val="center"/>
          </w:tcPr>
          <w:p w14:paraId="02B6B9D1" w14:textId="75A9EC30" w:rsidR="00046265" w:rsidRPr="00655476" w:rsidRDefault="00046265" w:rsidP="00BF47F9">
            <w:pPr>
              <w:pStyle w:val="BodyText"/>
              <w:adjustRightInd w:val="0"/>
              <w:snapToGrid w:val="0"/>
              <w:ind w:right="115"/>
              <w:jc w:val="center"/>
              <w:rPr>
                <w:rFonts w:eastAsiaTheme="minorEastAsia"/>
              </w:rPr>
            </w:pPr>
            <w:r>
              <w:rPr>
                <w:rFonts w:eastAsiaTheme="minorEastAsia"/>
              </w:rPr>
              <w:t>0.903</w:t>
            </w:r>
          </w:p>
        </w:tc>
      </w:tr>
    </w:tbl>
    <w:p w14:paraId="03551C8E" w14:textId="77777777" w:rsidR="00BF47F9" w:rsidRDefault="00BF47F9" w:rsidP="00BF47F9">
      <w:pPr>
        <w:adjustRightInd w:val="0"/>
        <w:snapToGrid w:val="0"/>
        <w:rPr>
          <w:sz w:val="24"/>
          <w:szCs w:val="24"/>
        </w:rPr>
      </w:pPr>
    </w:p>
    <w:p w14:paraId="602B9A15" w14:textId="080A0456" w:rsidR="00046265" w:rsidRPr="00655476" w:rsidRDefault="00046265" w:rsidP="00BF47F9">
      <w:pPr>
        <w:adjustRightInd w:val="0"/>
        <w:snapToGrid w:val="0"/>
        <w:rPr>
          <w:sz w:val="24"/>
          <w:szCs w:val="24"/>
        </w:rPr>
      </w:pPr>
      <w:r w:rsidRPr="00655476">
        <w:rPr>
          <w:sz w:val="24"/>
          <w:szCs w:val="24"/>
        </w:rPr>
        <w:t xml:space="preserve">Based on the </w:t>
      </w:r>
      <w:r w:rsidR="00C22FD4">
        <w:rPr>
          <w:sz w:val="24"/>
          <w:szCs w:val="24"/>
        </w:rPr>
        <w:t>results</w:t>
      </w:r>
      <w:r w:rsidRPr="00655476">
        <w:rPr>
          <w:sz w:val="24"/>
          <w:szCs w:val="24"/>
        </w:rPr>
        <w:t xml:space="preserve"> for the original dataset, the baseline model achieves the highest accuracy, followed by cGANs, and then SMOTE. However, accuracy may not be the suitable metric to consider due to the imbalanced data. In terms of recall and precision, both SMOTE and cGANs outperform the baseline model. Although the values for recall and precision remain relatively low, their performance were significantly better than that of the baseline model. This indicates that employing oversampling methods to address the imbalance can enhance the anomaly detection model's performance.</w:t>
      </w:r>
    </w:p>
    <w:p w14:paraId="337CABF3" w14:textId="77777777" w:rsidR="00BF47F9" w:rsidRDefault="00BF47F9" w:rsidP="00BF47F9">
      <w:pPr>
        <w:adjustRightInd w:val="0"/>
        <w:snapToGrid w:val="0"/>
        <w:rPr>
          <w:sz w:val="24"/>
          <w:szCs w:val="24"/>
        </w:rPr>
      </w:pPr>
    </w:p>
    <w:p w14:paraId="03C30A33" w14:textId="2B749B75" w:rsidR="00046265" w:rsidRPr="00655476" w:rsidRDefault="00046265" w:rsidP="00BF47F9">
      <w:pPr>
        <w:adjustRightInd w:val="0"/>
        <w:snapToGrid w:val="0"/>
        <w:rPr>
          <w:sz w:val="24"/>
          <w:szCs w:val="24"/>
        </w:rPr>
      </w:pPr>
      <w:r w:rsidRPr="00655476">
        <w:rPr>
          <w:sz w:val="24"/>
          <w:szCs w:val="24"/>
        </w:rPr>
        <w:t xml:space="preserve">Regarding the </w:t>
      </w:r>
      <w:r w:rsidR="00C22FD4">
        <w:rPr>
          <w:sz w:val="24"/>
          <w:szCs w:val="24"/>
        </w:rPr>
        <w:t>results</w:t>
      </w:r>
      <w:r w:rsidRPr="00655476">
        <w:rPr>
          <w:sz w:val="24"/>
          <w:szCs w:val="24"/>
        </w:rPr>
        <w:t xml:space="preserve"> for the zone-based dataset, all methods demonstrate satisfactory performance. However, cGANs achieve superior results, as this method could improve recall and precision without significantly affecting accuracy.</w:t>
      </w:r>
    </w:p>
    <w:p w14:paraId="11165265" w14:textId="77777777" w:rsidR="00056A5B" w:rsidRDefault="00056A5B" w:rsidP="00447B66">
      <w:pPr>
        <w:jc w:val="center"/>
        <w:rPr>
          <w:b/>
          <w:sz w:val="24"/>
          <w:szCs w:val="24"/>
        </w:rPr>
      </w:pPr>
    </w:p>
    <w:p w14:paraId="46B053BC" w14:textId="77777777" w:rsidR="00B174F8" w:rsidRDefault="00B174F8" w:rsidP="00B174F8">
      <w:pPr>
        <w:rPr>
          <w:i/>
          <w:sz w:val="24"/>
          <w:szCs w:val="24"/>
        </w:rPr>
      </w:pPr>
    </w:p>
    <w:p w14:paraId="03620F39" w14:textId="77777777" w:rsidR="00194BC0" w:rsidRPr="00194BC0" w:rsidRDefault="00B174F8" w:rsidP="00B174F8">
      <w:pPr>
        <w:rPr>
          <w:b/>
          <w:sz w:val="24"/>
          <w:szCs w:val="24"/>
        </w:rPr>
      </w:pPr>
      <w:r w:rsidRPr="00194BC0">
        <w:rPr>
          <w:b/>
          <w:sz w:val="24"/>
          <w:szCs w:val="24"/>
        </w:rPr>
        <w:t xml:space="preserve">Quantification of Probability of Failure </w:t>
      </w:r>
    </w:p>
    <w:p w14:paraId="21E3D7EF" w14:textId="77777777" w:rsidR="00194BC0" w:rsidRDefault="00194BC0" w:rsidP="00B174F8">
      <w:pPr>
        <w:rPr>
          <w:sz w:val="24"/>
          <w:szCs w:val="24"/>
        </w:rPr>
      </w:pPr>
    </w:p>
    <w:p w14:paraId="6162DD0E" w14:textId="77777777" w:rsidR="00B174F8" w:rsidRPr="00194BC0" w:rsidRDefault="00B174F8" w:rsidP="00194BC0">
      <w:pPr>
        <w:pStyle w:val="Heading2"/>
        <w:keepNext/>
        <w:keepLines/>
        <w:widowControl/>
        <w:autoSpaceDE/>
        <w:autoSpaceDN/>
        <w:spacing w:before="40" w:after="120"/>
        <w:jc w:val="both"/>
        <w:rPr>
          <w:b w:val="0"/>
          <w:i/>
          <w:iCs/>
          <w:u w:val="single"/>
        </w:rPr>
      </w:pPr>
      <w:bookmarkStart w:id="1" w:name="_Ref138831457"/>
      <w:r w:rsidRPr="00194BC0">
        <w:rPr>
          <w:b w:val="0"/>
          <w:i/>
          <w:iCs/>
          <w:u w:val="single"/>
        </w:rPr>
        <w:t>Failure modes</w:t>
      </w:r>
      <w:bookmarkEnd w:id="1"/>
    </w:p>
    <w:p w14:paraId="28C74465" w14:textId="77777777" w:rsidR="00B174F8" w:rsidRPr="00B174F8" w:rsidRDefault="00B174F8" w:rsidP="00B174F8">
      <w:pPr>
        <w:rPr>
          <w:sz w:val="24"/>
          <w:szCs w:val="24"/>
        </w:rPr>
      </w:pPr>
      <w:r w:rsidRPr="00B174F8">
        <w:rPr>
          <w:sz w:val="24"/>
          <w:szCs w:val="24"/>
        </w:rPr>
        <w:t xml:space="preserve">The pipeline system under consideration is pressurized and may experience failure through two distinct general modes: small leak (event S) and burst (event B) while burst failure mode can be further categorized as large leak (event L) and rupture (event R). If the through-wall defect resulting from the burst spreads unstably along the axial direction of the pipeline, the failure is called rupture, otherwise is called large leak. Therefore, using algebra of events, B=L </w:t>
      </w:r>
      <w:r w:rsidRPr="00B174F8">
        <w:rPr>
          <w:rFonts w:ascii="Cambria Math" w:hAnsi="Cambria Math" w:cs="Cambria Math"/>
          <w:sz w:val="24"/>
          <w:szCs w:val="24"/>
        </w:rPr>
        <w:t>∪</w:t>
      </w:r>
      <w:r w:rsidRPr="00B174F8">
        <w:rPr>
          <w:sz w:val="24"/>
          <w:szCs w:val="24"/>
        </w:rPr>
        <w:t xml:space="preserve"> R where large leak and rupture are two mutually exclusive events, i.e., L ∩ R=</w:t>
      </w:r>
      <w:r w:rsidRPr="00B174F8">
        <w:rPr>
          <w:rFonts w:ascii="Cambria Math" w:hAnsi="Cambria Math" w:cs="Cambria Math"/>
          <w:sz w:val="24"/>
          <w:szCs w:val="24"/>
        </w:rPr>
        <w:t>∅</w:t>
      </w:r>
      <w:r w:rsidRPr="00B174F8">
        <w:rPr>
          <w:sz w:val="24"/>
          <w:szCs w:val="24"/>
        </w:rPr>
        <w:t xml:space="preserve">, and consequently, </w:t>
      </w:r>
      <w:r w:rsidRPr="00B174F8">
        <w:rPr>
          <w:i/>
          <w:iCs/>
          <w:sz w:val="24"/>
          <w:szCs w:val="24"/>
        </w:rPr>
        <w:t>P</w:t>
      </w:r>
      <w:r w:rsidRPr="00B174F8">
        <w:rPr>
          <w:sz w:val="24"/>
          <w:szCs w:val="24"/>
        </w:rPr>
        <w:t xml:space="preserve">(B) = </w:t>
      </w:r>
      <w:r w:rsidRPr="00B174F8">
        <w:rPr>
          <w:i/>
          <w:iCs/>
          <w:sz w:val="24"/>
          <w:szCs w:val="24"/>
        </w:rPr>
        <w:t>P</w:t>
      </w:r>
      <w:r w:rsidRPr="00B174F8">
        <w:rPr>
          <w:sz w:val="24"/>
          <w:szCs w:val="24"/>
        </w:rPr>
        <w:t xml:space="preserve">(L) + </w:t>
      </w:r>
      <w:r w:rsidRPr="00B174F8">
        <w:rPr>
          <w:i/>
          <w:iCs/>
          <w:sz w:val="24"/>
          <w:szCs w:val="24"/>
        </w:rPr>
        <w:t>P</w:t>
      </w:r>
      <w:r w:rsidRPr="00B174F8">
        <w:rPr>
          <w:sz w:val="24"/>
          <w:szCs w:val="24"/>
        </w:rPr>
        <w:t>(R).</w:t>
      </w:r>
    </w:p>
    <w:p w14:paraId="5A644A97" w14:textId="77777777" w:rsidR="00194BC0" w:rsidRDefault="00194BC0" w:rsidP="00194BC0">
      <w:pPr>
        <w:rPr>
          <w:sz w:val="24"/>
          <w:szCs w:val="24"/>
        </w:rPr>
      </w:pPr>
    </w:p>
    <w:p w14:paraId="7F979627" w14:textId="209A4C0D" w:rsidR="00B174F8" w:rsidRPr="00194BC0" w:rsidRDefault="00B174F8" w:rsidP="00194BC0">
      <w:pPr>
        <w:pStyle w:val="ListParagraph"/>
        <w:numPr>
          <w:ilvl w:val="0"/>
          <w:numId w:val="35"/>
        </w:numPr>
        <w:rPr>
          <w:sz w:val="24"/>
          <w:szCs w:val="24"/>
        </w:rPr>
      </w:pPr>
      <w:r w:rsidRPr="00194BC0">
        <w:rPr>
          <w:sz w:val="24"/>
          <w:szCs w:val="24"/>
        </w:rPr>
        <w:t>Small leak</w:t>
      </w:r>
    </w:p>
    <w:p w14:paraId="75685099" w14:textId="331BCA29" w:rsidR="00B174F8" w:rsidRDefault="00B174F8" w:rsidP="00B174F8">
      <w:pPr>
        <w:rPr>
          <w:sz w:val="24"/>
          <w:szCs w:val="24"/>
        </w:rPr>
      </w:pPr>
      <w:r w:rsidRPr="00B174F8">
        <w:rPr>
          <w:sz w:val="24"/>
          <w:szCs w:val="24"/>
        </w:rPr>
        <w:t>The small leak failure mode is defined as when a corrosion defect reaches a critical depth of the pipe wall thickness. This critical depth is assumed to be 0.8 times the pipe wall thickness in this study. Thus, the probability of small leak failure is determined as:</w:t>
      </w:r>
    </w:p>
    <w:p w14:paraId="4C27683A" w14:textId="70DB570F" w:rsidR="00194BC0" w:rsidRPr="00B174F8" w:rsidRDefault="00D16578" w:rsidP="000C435B">
      <w:pPr>
        <w:jc w:val="right"/>
        <w:rPr>
          <w:sz w:val="24"/>
          <w:szCs w:val="24"/>
        </w:rPr>
      </w:pPr>
      <m:oMath>
        <m:sSub>
          <m:sSubPr>
            <m:ctrlPr>
              <w:rPr>
                <w:rFonts w:ascii="Cambria Math" w:eastAsia="MS Mincho" w:hAnsi="Cambria Math"/>
                <w:i/>
                <w:sz w:val="24"/>
                <w:szCs w:val="24"/>
              </w:rPr>
            </m:ctrlPr>
          </m:sSubPr>
          <m:e>
            <m:r>
              <w:rPr>
                <w:rFonts w:ascii="Cambria Math" w:eastAsia="MS Mincho" w:hAnsi="Cambria Math"/>
                <w:sz w:val="24"/>
                <w:szCs w:val="24"/>
              </w:rPr>
              <m:t>P</m:t>
            </m:r>
          </m:e>
          <m:sub>
            <m:r>
              <w:rPr>
                <w:rFonts w:ascii="Cambria Math" w:eastAsia="MS Mincho" w:hAnsi="Cambria Math"/>
                <w:sz w:val="24"/>
                <w:szCs w:val="24"/>
              </w:rPr>
              <m:t>f</m:t>
            </m:r>
            <m:r>
              <m:rPr>
                <m:sty m:val="p"/>
              </m:rPr>
              <w:rPr>
                <w:rFonts w:ascii="Cambria Math" w:eastAsia="MS Mincho" w:hAnsi="Cambria Math"/>
                <w:sz w:val="24"/>
                <w:szCs w:val="24"/>
              </w:rPr>
              <m:t>,S</m:t>
            </m:r>
          </m:sub>
        </m:sSub>
        <m:d>
          <m:dPr>
            <m:ctrlPr>
              <w:rPr>
                <w:rFonts w:ascii="Cambria Math" w:eastAsia="MS Mincho" w:hAnsi="Cambria Math"/>
                <w:i/>
                <w:sz w:val="24"/>
                <w:szCs w:val="24"/>
              </w:rPr>
            </m:ctrlPr>
          </m:dPr>
          <m:e>
            <m:r>
              <w:rPr>
                <w:rFonts w:ascii="Cambria Math" w:eastAsia="MS Mincho" w:hAnsi="Cambria Math"/>
                <w:sz w:val="24"/>
                <w:szCs w:val="24"/>
              </w:rPr>
              <m:t>t</m:t>
            </m:r>
          </m:e>
        </m:d>
        <m:r>
          <w:rPr>
            <w:rFonts w:ascii="Cambria Math" w:eastAsia="MS Mincho" w:hAnsi="Cambria Math"/>
            <w:sz w:val="24"/>
            <w:szCs w:val="24"/>
          </w:rPr>
          <m:t>=P</m:t>
        </m:r>
        <m:d>
          <m:dPr>
            <m:ctrlPr>
              <w:rPr>
                <w:rFonts w:ascii="Cambria Math" w:eastAsia="MS Mincho" w:hAnsi="Cambria Math"/>
                <w:i/>
                <w:sz w:val="24"/>
                <w:szCs w:val="24"/>
              </w:rPr>
            </m:ctrlPr>
          </m:dPr>
          <m:e>
            <m:sSub>
              <m:sSubPr>
                <m:ctrlPr>
                  <w:rPr>
                    <w:rFonts w:ascii="Cambria Math" w:eastAsia="MS Mincho" w:hAnsi="Cambria Math"/>
                    <w:i/>
                    <w:sz w:val="24"/>
                    <w:szCs w:val="24"/>
                  </w:rPr>
                </m:ctrlPr>
              </m:sSubPr>
              <m:e>
                <m:r>
                  <w:rPr>
                    <w:rFonts w:ascii="Cambria Math" w:eastAsia="MS Mincho" w:hAnsi="Cambria Math"/>
                    <w:sz w:val="24"/>
                    <w:szCs w:val="24"/>
                  </w:rPr>
                  <m:t>0.8</m:t>
                </m:r>
                <m:r>
                  <w:rPr>
                    <w:rFonts w:ascii="Cambria Math" w:eastAsia="MS Mincho" w:hAnsi="Cambria Math"/>
                    <w:i/>
                    <w:sz w:val="24"/>
                    <w:szCs w:val="24"/>
                  </w:rPr>
                  <w:sym w:font="Symbol" w:char="F0D7"/>
                </m:r>
                <m:r>
                  <w:rPr>
                    <w:rFonts w:ascii="Cambria Math" w:eastAsia="MS Mincho" w:hAnsi="Cambria Math"/>
                    <w:color w:val="FF0000"/>
                    <w:sz w:val="24"/>
                    <w:szCs w:val="24"/>
                  </w:rPr>
                  <m:t xml:space="preserve"> </m:t>
                </m:r>
                <m:r>
                  <w:rPr>
                    <w:rFonts w:ascii="Cambria Math" w:eastAsia="MS Mincho" w:hAnsi="Cambria Math"/>
                    <w:sz w:val="24"/>
                    <w:szCs w:val="24"/>
                  </w:rPr>
                  <m:t>d</m:t>
                </m:r>
              </m:e>
              <m:sub>
                <m:r>
                  <m:rPr>
                    <m:sty m:val="p"/>
                  </m:rPr>
                  <w:rPr>
                    <w:rFonts w:ascii="Cambria Math" w:eastAsia="MS Mincho" w:hAnsi="Cambria Math"/>
                    <w:sz w:val="24"/>
                    <w:szCs w:val="24"/>
                  </w:rPr>
                  <m:t>w</m:t>
                </m:r>
              </m:sub>
            </m:sSub>
            <m:r>
              <w:rPr>
                <w:rFonts w:ascii="Cambria Math" w:eastAsia="MS Mincho" w:hAnsi="Cambria Math"/>
                <w:sz w:val="24"/>
                <w:szCs w:val="24"/>
              </w:rPr>
              <m:t>-d</m:t>
            </m:r>
            <m:d>
              <m:dPr>
                <m:ctrlPr>
                  <w:rPr>
                    <w:rFonts w:ascii="Cambria Math" w:eastAsia="MS Mincho" w:hAnsi="Cambria Math"/>
                    <w:i/>
                    <w:sz w:val="24"/>
                    <w:szCs w:val="24"/>
                  </w:rPr>
                </m:ctrlPr>
              </m:dPr>
              <m:e>
                <m:r>
                  <w:rPr>
                    <w:rFonts w:ascii="Cambria Math" w:eastAsia="MS Mincho" w:hAnsi="Cambria Math"/>
                    <w:sz w:val="24"/>
                    <w:szCs w:val="24"/>
                  </w:rPr>
                  <m:t>t</m:t>
                </m:r>
              </m:e>
            </m:d>
            <m:r>
              <w:rPr>
                <w:rFonts w:ascii="Cambria Math" w:eastAsia="MS Mincho" w:hAnsi="Cambria Math"/>
                <w:sz w:val="24"/>
                <w:szCs w:val="24"/>
              </w:rPr>
              <m:t>≤0</m:t>
            </m:r>
          </m:e>
        </m:d>
      </m:oMath>
      <w:r w:rsidR="000C435B">
        <w:rPr>
          <w:sz w:val="24"/>
          <w:szCs w:val="24"/>
        </w:rPr>
        <w:t xml:space="preserve">                                         (</w:t>
      </w:r>
      <w:r w:rsidR="00597148">
        <w:rPr>
          <w:sz w:val="24"/>
          <w:szCs w:val="24"/>
        </w:rPr>
        <w:t>4</w:t>
      </w:r>
      <w:r w:rsidR="000C435B">
        <w:rPr>
          <w:sz w:val="24"/>
          <w:szCs w:val="24"/>
        </w:rPr>
        <w:t>)</w:t>
      </w:r>
    </w:p>
    <w:p w14:paraId="4F214E24" w14:textId="24F2E330" w:rsidR="00B174F8" w:rsidRDefault="00B174F8" w:rsidP="00194BC0">
      <w:pPr>
        <w:rPr>
          <w:sz w:val="24"/>
          <w:szCs w:val="24"/>
        </w:rPr>
      </w:pPr>
      <w:r w:rsidRPr="00B174F8">
        <w:rPr>
          <w:sz w:val="24"/>
          <w:szCs w:val="24"/>
        </w:rPr>
        <w:t xml:space="preserve">in which </w:t>
      </w:r>
      <w:r w:rsidRPr="00B174F8">
        <w:rPr>
          <w:i/>
          <w:iCs/>
          <w:sz w:val="24"/>
          <w:szCs w:val="24"/>
        </w:rPr>
        <w:t>d</w:t>
      </w:r>
      <w:r w:rsidRPr="00B174F8">
        <w:rPr>
          <w:sz w:val="24"/>
          <w:szCs w:val="24"/>
          <w:vertAlign w:val="subscript"/>
        </w:rPr>
        <w:t>w</w:t>
      </w:r>
      <w:r w:rsidRPr="00B174F8">
        <w:rPr>
          <w:sz w:val="24"/>
          <w:szCs w:val="24"/>
        </w:rPr>
        <w:t xml:space="preserve"> = pipe wall thickness and </w:t>
      </w:r>
      <w:r w:rsidRPr="00B174F8">
        <w:rPr>
          <w:i/>
          <w:iCs/>
          <w:sz w:val="24"/>
          <w:szCs w:val="24"/>
        </w:rPr>
        <w:t>d</w:t>
      </w:r>
      <w:r w:rsidRPr="00B174F8">
        <w:rPr>
          <w:sz w:val="24"/>
          <w:szCs w:val="24"/>
        </w:rPr>
        <w:t>(</w:t>
      </w:r>
      <w:r w:rsidRPr="00B174F8">
        <w:rPr>
          <w:i/>
          <w:iCs/>
          <w:sz w:val="24"/>
          <w:szCs w:val="24"/>
        </w:rPr>
        <w:t>t</w:t>
      </w:r>
      <w:r w:rsidRPr="00B174F8">
        <w:rPr>
          <w:sz w:val="24"/>
          <w:szCs w:val="24"/>
        </w:rPr>
        <w:t xml:space="preserve">) = maximum depth of a corrosion defect at time </w:t>
      </w:r>
      <w:r w:rsidRPr="00B174F8">
        <w:rPr>
          <w:i/>
          <w:iCs/>
          <w:sz w:val="24"/>
          <w:szCs w:val="24"/>
        </w:rPr>
        <w:t>t</w:t>
      </w:r>
      <w:r w:rsidRPr="00B174F8">
        <w:rPr>
          <w:sz w:val="24"/>
          <w:szCs w:val="24"/>
        </w:rPr>
        <w:t>, which is predicted from the obtained growth model.</w:t>
      </w:r>
    </w:p>
    <w:p w14:paraId="150275C4" w14:textId="77777777" w:rsidR="00194BC0" w:rsidRPr="00B174F8" w:rsidRDefault="00194BC0" w:rsidP="00194BC0">
      <w:pPr>
        <w:rPr>
          <w:sz w:val="24"/>
          <w:szCs w:val="24"/>
        </w:rPr>
      </w:pPr>
    </w:p>
    <w:p w14:paraId="5146F764" w14:textId="168E2525" w:rsidR="00194BC0" w:rsidRPr="00194BC0" w:rsidRDefault="00B174F8" w:rsidP="00B174F8">
      <w:pPr>
        <w:pStyle w:val="ListParagraph"/>
        <w:numPr>
          <w:ilvl w:val="0"/>
          <w:numId w:val="35"/>
        </w:numPr>
        <w:rPr>
          <w:sz w:val="24"/>
          <w:szCs w:val="24"/>
        </w:rPr>
      </w:pPr>
      <w:r w:rsidRPr="00194BC0">
        <w:rPr>
          <w:sz w:val="24"/>
          <w:szCs w:val="24"/>
        </w:rPr>
        <w:t>Burst</w:t>
      </w:r>
    </w:p>
    <w:p w14:paraId="0EBB38D1" w14:textId="35B06801" w:rsidR="00B174F8" w:rsidRDefault="00B174F8" w:rsidP="00B174F8">
      <w:pPr>
        <w:rPr>
          <w:sz w:val="24"/>
          <w:szCs w:val="24"/>
        </w:rPr>
      </w:pPr>
      <w:r w:rsidRPr="00B174F8">
        <w:rPr>
          <w:sz w:val="24"/>
          <w:szCs w:val="24"/>
        </w:rPr>
        <w:t>The burst failure mode occurs when the internal working pressure exceeds the pressure capacity of the pipeline, resulting in plastic collapse of the pipeline. This failure mode is, therefore, influenced by the presence of corrosion defects, which contribute to the decay of the pressure capacity. The probability of burst failure mode can mathematically be expressed as:</w:t>
      </w:r>
    </w:p>
    <w:p w14:paraId="4B92C44E" w14:textId="67BB8AA8" w:rsidR="00194BC0" w:rsidRPr="00B174F8" w:rsidRDefault="00D16578" w:rsidP="000C435B">
      <w:pPr>
        <w:jc w:val="right"/>
        <w:rPr>
          <w:sz w:val="24"/>
          <w:szCs w:val="24"/>
        </w:rPr>
      </w:pPr>
      <m:oMath>
        <m:sSub>
          <m:sSubPr>
            <m:ctrlPr>
              <w:rPr>
                <w:rFonts w:ascii="Cambria Math" w:eastAsia="MS Mincho" w:hAnsi="Cambria Math"/>
                <w:i/>
                <w:sz w:val="24"/>
                <w:szCs w:val="24"/>
              </w:rPr>
            </m:ctrlPr>
          </m:sSubPr>
          <m:e>
            <m:r>
              <w:rPr>
                <w:rFonts w:ascii="Cambria Math" w:eastAsia="MS Mincho" w:hAnsi="Cambria Math"/>
                <w:sz w:val="24"/>
                <w:szCs w:val="24"/>
              </w:rPr>
              <m:t>P</m:t>
            </m:r>
          </m:e>
          <m:sub>
            <m:r>
              <w:rPr>
                <w:rFonts w:ascii="Cambria Math" w:eastAsia="MS Mincho" w:hAnsi="Cambria Math"/>
                <w:sz w:val="24"/>
                <w:szCs w:val="24"/>
              </w:rPr>
              <m:t>f</m:t>
            </m:r>
            <m:r>
              <m:rPr>
                <m:sty m:val="p"/>
              </m:rPr>
              <w:rPr>
                <w:rFonts w:ascii="Cambria Math" w:eastAsia="MS Mincho" w:hAnsi="Cambria Math"/>
                <w:sz w:val="24"/>
                <w:szCs w:val="24"/>
              </w:rPr>
              <m:t>,B</m:t>
            </m:r>
          </m:sub>
        </m:sSub>
        <m:d>
          <m:dPr>
            <m:ctrlPr>
              <w:rPr>
                <w:rFonts w:ascii="Cambria Math" w:eastAsia="MS Mincho" w:hAnsi="Cambria Math"/>
                <w:i/>
                <w:sz w:val="24"/>
                <w:szCs w:val="24"/>
              </w:rPr>
            </m:ctrlPr>
          </m:dPr>
          <m:e>
            <m:r>
              <w:rPr>
                <w:rFonts w:ascii="Cambria Math" w:eastAsia="MS Mincho" w:hAnsi="Cambria Math"/>
                <w:sz w:val="24"/>
                <w:szCs w:val="24"/>
              </w:rPr>
              <m:t>t</m:t>
            </m:r>
          </m:e>
        </m:d>
        <m:r>
          <w:rPr>
            <w:rFonts w:ascii="Cambria Math" w:eastAsia="MS Mincho" w:hAnsi="Cambria Math"/>
            <w:sz w:val="24"/>
            <w:szCs w:val="24"/>
          </w:rPr>
          <m:t>=P</m:t>
        </m:r>
        <m:d>
          <m:dPr>
            <m:ctrlPr>
              <w:rPr>
                <w:rFonts w:ascii="Cambria Math" w:eastAsia="MS Mincho" w:hAnsi="Cambria Math"/>
                <w:i/>
                <w:sz w:val="24"/>
                <w:szCs w:val="24"/>
              </w:rPr>
            </m:ctrlPr>
          </m:dPr>
          <m:e>
            <m:sSub>
              <m:sSubPr>
                <m:ctrlPr>
                  <w:rPr>
                    <w:rFonts w:ascii="Cambria Math" w:eastAsia="MS Mincho" w:hAnsi="Cambria Math"/>
                    <w:i/>
                    <w:sz w:val="24"/>
                    <w:szCs w:val="24"/>
                  </w:rPr>
                </m:ctrlPr>
              </m:sSubPr>
              <m:e>
                <m:r>
                  <w:rPr>
                    <w:rFonts w:ascii="Cambria Math" w:eastAsia="MS Mincho" w:hAnsi="Cambria Math"/>
                    <w:sz w:val="24"/>
                    <w:szCs w:val="24"/>
                  </w:rPr>
                  <m:t>C</m:t>
                </m:r>
              </m:e>
              <m:sub>
                <m:r>
                  <m:rPr>
                    <m:sty m:val="p"/>
                  </m:rPr>
                  <w:rPr>
                    <w:rFonts w:ascii="Cambria Math" w:eastAsia="MS Mincho" w:hAnsi="Cambria Math"/>
                    <w:sz w:val="24"/>
                    <w:szCs w:val="24"/>
                  </w:rPr>
                  <m:t>b</m:t>
                </m:r>
              </m:sub>
            </m:sSub>
            <m:r>
              <m:rPr>
                <m:sty m:val="p"/>
              </m:rPr>
              <w:rPr>
                <w:rFonts w:ascii="Cambria Math" w:eastAsia="MS Mincho" w:hAnsi="Cambria Math"/>
                <w:sz w:val="24"/>
                <w:szCs w:val="24"/>
              </w:rPr>
              <m:t>(</m:t>
            </m:r>
            <m:r>
              <w:rPr>
                <w:rFonts w:ascii="Cambria Math" w:eastAsia="MS Mincho" w:hAnsi="Cambria Math"/>
                <w:sz w:val="24"/>
                <w:szCs w:val="24"/>
              </w:rPr>
              <m:t>t</m:t>
            </m:r>
            <m:r>
              <m:rPr>
                <m:sty m:val="p"/>
              </m:rPr>
              <w:rPr>
                <w:rFonts w:ascii="Cambria Math" w:eastAsia="MS Mincho" w:hAnsi="Cambria Math"/>
                <w:sz w:val="24"/>
                <w:szCs w:val="24"/>
              </w:rPr>
              <m:t>)</m:t>
            </m:r>
            <m:r>
              <w:rPr>
                <w:rFonts w:ascii="Cambria Math" w:eastAsia="MS Mincho" w:hAnsi="Cambria Math"/>
                <w:sz w:val="24"/>
                <w:szCs w:val="24"/>
              </w:rPr>
              <m:t>-</m:t>
            </m:r>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p</m:t>
                </m:r>
              </m:sub>
            </m:sSub>
            <m:r>
              <w:rPr>
                <w:rFonts w:ascii="Cambria Math" w:eastAsia="MS Mincho" w:hAnsi="Cambria Math"/>
                <w:sz w:val="24"/>
                <w:szCs w:val="24"/>
              </w:rPr>
              <m:t>≤0</m:t>
            </m:r>
          </m:e>
        </m:d>
      </m:oMath>
      <w:r w:rsidR="000C435B">
        <w:rPr>
          <w:sz w:val="24"/>
          <w:szCs w:val="24"/>
        </w:rPr>
        <w:t xml:space="preserve">                                          (</w:t>
      </w:r>
      <w:r w:rsidR="00597148">
        <w:rPr>
          <w:sz w:val="24"/>
          <w:szCs w:val="24"/>
        </w:rPr>
        <w:t>5</w:t>
      </w:r>
      <w:r w:rsidR="000C435B">
        <w:rPr>
          <w:sz w:val="24"/>
          <w:szCs w:val="24"/>
        </w:rPr>
        <w:t>)</w:t>
      </w:r>
    </w:p>
    <w:p w14:paraId="55759E13" w14:textId="2E3D7FFD" w:rsidR="00B174F8" w:rsidRDefault="00B174F8" w:rsidP="00B174F8">
      <w:pPr>
        <w:pStyle w:val="Firstparagraph"/>
        <w:rPr>
          <w:rFonts w:cs="Times New Roman"/>
        </w:rPr>
      </w:pPr>
      <w:r w:rsidRPr="00B174F8">
        <w:rPr>
          <w:rFonts w:cs="Times New Roman"/>
        </w:rPr>
        <w:t xml:space="preserve">where </w:t>
      </w:r>
      <w:r w:rsidRPr="00B174F8">
        <w:rPr>
          <w:rFonts w:cs="Times New Roman"/>
          <w:i/>
          <w:iCs/>
        </w:rPr>
        <w:t>C</w:t>
      </w:r>
      <w:r w:rsidRPr="00B174F8">
        <w:rPr>
          <w:rFonts w:cs="Times New Roman"/>
          <w:vertAlign w:val="subscript"/>
        </w:rPr>
        <w:t xml:space="preserve">b </w:t>
      </w:r>
      <w:r w:rsidRPr="00B174F8">
        <w:rPr>
          <w:rFonts w:cs="Times New Roman"/>
        </w:rPr>
        <w:t xml:space="preserve">= burst pressure capacity which is a function of the defect dimension and can be evaluated based on </w:t>
      </w:r>
      <w:bookmarkStart w:id="2" w:name="_Hlk140475276"/>
      <w:r w:rsidRPr="00B174F8">
        <w:rPr>
          <w:rFonts w:cs="Times New Roman"/>
        </w:rPr>
        <w:t xml:space="preserve">modified ASME B31G </w:t>
      </w:r>
      <w:bookmarkEnd w:id="2"/>
      <w:r w:rsidRPr="00B174F8">
        <w:rPr>
          <w:rFonts w:cs="Times New Roman"/>
        </w:rPr>
        <w:t>as:</w:t>
      </w:r>
    </w:p>
    <w:p w14:paraId="2EDBC8D1" w14:textId="4AF87687" w:rsidR="00194BC0" w:rsidRPr="00194BC0" w:rsidRDefault="00D16578" w:rsidP="000C435B">
      <w:pPr>
        <w:jc w:val="right"/>
        <w:rPr>
          <w:lang w:bidi="ar-SA"/>
        </w:rPr>
      </w:pPr>
      <m:oMath>
        <m:sSub>
          <m:sSubPr>
            <m:ctrlPr>
              <w:rPr>
                <w:rFonts w:ascii="Cambria Math" w:eastAsia="MS Mincho" w:hAnsi="Cambria Math"/>
                <w:i/>
                <w:sz w:val="24"/>
                <w:szCs w:val="24"/>
              </w:rPr>
            </m:ctrlPr>
          </m:sSubPr>
          <m:e>
            <m:r>
              <w:rPr>
                <w:rFonts w:ascii="Cambria Math" w:eastAsia="MS Mincho" w:hAnsi="Cambria Math"/>
                <w:sz w:val="24"/>
                <w:szCs w:val="24"/>
              </w:rPr>
              <m:t>C</m:t>
            </m:r>
          </m:e>
          <m:sub>
            <m:r>
              <m:rPr>
                <m:sty m:val="p"/>
              </m:rPr>
              <w:rPr>
                <w:rFonts w:ascii="Cambria Math" w:eastAsia="MS Mincho" w:hAnsi="Cambria Math"/>
                <w:sz w:val="24"/>
                <w:szCs w:val="24"/>
              </w:rPr>
              <m:t>b</m:t>
            </m:r>
          </m:sub>
        </m:sSub>
        <m:r>
          <m:rPr>
            <m:sty m:val="p"/>
          </m:rPr>
          <w:rPr>
            <w:rFonts w:ascii="Cambria Math" w:eastAsia="MS Mincho" w:hAnsi="Cambria Math"/>
            <w:sz w:val="24"/>
            <w:szCs w:val="24"/>
          </w:rPr>
          <m:t>(</m:t>
        </m:r>
        <m:r>
          <w:rPr>
            <w:rFonts w:ascii="Cambria Math" w:eastAsia="MS Mincho" w:hAnsi="Cambria Math"/>
            <w:sz w:val="24"/>
            <w:szCs w:val="24"/>
          </w:rPr>
          <m:t>t</m:t>
        </m:r>
        <m:r>
          <m:rPr>
            <m:sty m:val="p"/>
          </m:rPr>
          <w:rPr>
            <w:rFonts w:ascii="Cambria Math" w:eastAsia="MS Mincho" w:hAnsi="Cambria Math"/>
            <w:sz w:val="24"/>
            <w:szCs w:val="24"/>
          </w:rPr>
          <m:t>)</m:t>
        </m:r>
        <m:r>
          <w:rPr>
            <w:rFonts w:ascii="Cambria Math" w:eastAsia="MS Mincho" w:hAnsi="Cambria Math"/>
            <w:sz w:val="24"/>
            <w:szCs w:val="24"/>
          </w:rPr>
          <m:t>=</m:t>
        </m:r>
        <m:f>
          <m:fPr>
            <m:ctrlPr>
              <w:rPr>
                <w:rFonts w:ascii="Cambria Math" w:eastAsia="MS Mincho" w:hAnsi="Cambria Math"/>
                <w:i/>
                <w:sz w:val="24"/>
                <w:szCs w:val="24"/>
              </w:rPr>
            </m:ctrlPr>
          </m:fPr>
          <m:num>
            <m:r>
              <w:rPr>
                <w:rFonts w:ascii="Cambria Math" w:eastAsia="MS Mincho" w:hAnsi="Cambria Math"/>
                <w:sz w:val="24"/>
                <w:szCs w:val="24"/>
              </w:rPr>
              <m:t>2</m:t>
            </m:r>
            <m:d>
              <m:dPr>
                <m:ctrlPr>
                  <w:rPr>
                    <w:rFonts w:ascii="Cambria Math" w:eastAsia="MS Mincho" w:hAnsi="Cambria Math"/>
                    <w:i/>
                    <w:sz w:val="24"/>
                    <w:szCs w:val="24"/>
                  </w:rPr>
                </m:ctrlPr>
              </m:dPr>
              <m:e>
                <m:sSub>
                  <m:sSubPr>
                    <m:ctrlPr>
                      <w:rPr>
                        <w:rFonts w:ascii="Cambria Math" w:eastAsia="MS Mincho" w:hAnsi="Cambria Math"/>
                        <w:i/>
                        <w:sz w:val="24"/>
                        <w:szCs w:val="24"/>
                      </w:rPr>
                    </m:ctrlPr>
                  </m:sSubPr>
                  <m:e>
                    <m:r>
                      <w:rPr>
                        <w:rFonts w:ascii="Cambria Math" w:eastAsia="MS Mincho" w:hAnsi="Cambria Math"/>
                        <w:sz w:val="24"/>
                        <w:szCs w:val="24"/>
                      </w:rPr>
                      <m:t>σ</m:t>
                    </m:r>
                  </m:e>
                  <m:sub>
                    <m:func>
                      <m:funcPr>
                        <m:ctrlPr>
                          <w:rPr>
                            <w:rFonts w:ascii="Cambria Math" w:eastAsia="MS Mincho" w:hAnsi="Cambria Math"/>
                            <w:i/>
                            <w:sz w:val="24"/>
                            <w:szCs w:val="24"/>
                          </w:rPr>
                        </m:ctrlPr>
                      </m:funcPr>
                      <m:fName>
                        <m:r>
                          <m:rPr>
                            <m:sty m:val="p"/>
                          </m:rPr>
                          <w:rPr>
                            <w:rFonts w:ascii="Cambria Math" w:eastAsia="MS Mincho" w:hAnsi="Cambria Math"/>
                            <w:sz w:val="24"/>
                            <w:szCs w:val="24"/>
                          </w:rPr>
                          <m:t>min</m:t>
                        </m:r>
                        <m:r>
                          <w:rPr>
                            <w:rFonts w:ascii="Cambria Math" w:eastAsia="MS Mincho" w:hAnsi="Cambria Math"/>
                            <w:sz w:val="24"/>
                            <w:szCs w:val="24"/>
                          </w:rPr>
                          <m:t>,</m:t>
                        </m:r>
                      </m:fName>
                      <m:e>
                        <m:r>
                          <m:rPr>
                            <m:sty m:val="p"/>
                          </m:rPr>
                          <w:rPr>
                            <w:rFonts w:ascii="Cambria Math" w:eastAsia="MS Mincho" w:hAnsi="Cambria Math"/>
                            <w:sz w:val="24"/>
                            <w:szCs w:val="24"/>
                          </w:rPr>
                          <m:t>y</m:t>
                        </m:r>
                      </m:e>
                    </m:func>
                  </m:sub>
                </m:sSub>
                <m:r>
                  <w:rPr>
                    <w:rFonts w:ascii="Cambria Math" w:eastAsia="MS Mincho" w:hAnsi="Cambria Math"/>
                    <w:sz w:val="24"/>
                    <w:szCs w:val="24"/>
                  </w:rPr>
                  <m:t>+68.95</m:t>
                </m:r>
              </m:e>
            </m:d>
            <m:r>
              <w:rPr>
                <w:rFonts w:ascii="Cambria Math" w:eastAsia="MS Mincho" w:hAnsi="Cambria Math"/>
                <w:i/>
                <w:sz w:val="24"/>
                <w:szCs w:val="24"/>
              </w:rPr>
              <w:sym w:font="Symbol" w:char="F0D7"/>
            </m:r>
            <m:r>
              <w:rPr>
                <w:rFonts w:ascii="Cambria Math" w:eastAsia="MS Mincho" w:hAnsi="Cambria Math"/>
                <w:sz w:val="24"/>
                <w:szCs w:val="24"/>
              </w:rPr>
              <m:t xml:space="preserve"> </m:t>
            </m:r>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w</m:t>
                </m:r>
              </m:sub>
            </m:sSub>
          </m:num>
          <m:den>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O</m:t>
                </m:r>
              </m:sub>
            </m:sSub>
          </m:den>
        </m:f>
        <m:d>
          <m:dPr>
            <m:begChr m:val="["/>
            <m:endChr m:val="]"/>
            <m:ctrlPr>
              <w:rPr>
                <w:rFonts w:ascii="Cambria Math" w:eastAsia="MS Mincho" w:hAnsi="Cambria Math"/>
                <w:i/>
                <w:sz w:val="24"/>
                <w:szCs w:val="24"/>
              </w:rPr>
            </m:ctrlPr>
          </m:dPr>
          <m:e>
            <m:f>
              <m:fPr>
                <m:ctrlPr>
                  <w:rPr>
                    <w:rFonts w:ascii="Cambria Math" w:eastAsia="MS Mincho" w:hAnsi="Cambria Math"/>
                    <w:i/>
                    <w:sz w:val="24"/>
                    <w:szCs w:val="24"/>
                  </w:rPr>
                </m:ctrlPr>
              </m:fPr>
              <m:num>
                <m:r>
                  <w:rPr>
                    <w:rFonts w:ascii="Cambria Math" w:eastAsia="MS Mincho" w:hAnsi="Cambria Math"/>
                    <w:sz w:val="24"/>
                    <w:szCs w:val="24"/>
                  </w:rPr>
                  <m:t>1-0.85</m:t>
                </m:r>
                <m:f>
                  <m:fPr>
                    <m:ctrlPr>
                      <w:rPr>
                        <w:rFonts w:ascii="Cambria Math" w:eastAsia="MS Mincho" w:hAnsi="Cambria Math"/>
                        <w:i/>
                        <w:sz w:val="24"/>
                        <w:szCs w:val="24"/>
                      </w:rPr>
                    </m:ctrlPr>
                  </m:fPr>
                  <m:num>
                    <m:r>
                      <w:rPr>
                        <w:rFonts w:ascii="Cambria Math" w:eastAsia="MS Mincho" w:hAnsi="Cambria Math"/>
                        <w:sz w:val="24"/>
                        <w:szCs w:val="24"/>
                      </w:rPr>
                      <m:t>d</m:t>
                    </m:r>
                    <m:d>
                      <m:dPr>
                        <m:ctrlPr>
                          <w:rPr>
                            <w:rFonts w:ascii="Cambria Math" w:eastAsia="MS Mincho" w:hAnsi="Cambria Math"/>
                            <w:i/>
                            <w:sz w:val="24"/>
                            <w:szCs w:val="24"/>
                          </w:rPr>
                        </m:ctrlPr>
                      </m:dPr>
                      <m:e>
                        <m:r>
                          <w:rPr>
                            <w:rFonts w:ascii="Cambria Math" w:eastAsia="MS Mincho" w:hAnsi="Cambria Math"/>
                            <w:sz w:val="24"/>
                            <w:szCs w:val="24"/>
                          </w:rPr>
                          <m:t>t</m:t>
                        </m:r>
                      </m:e>
                    </m:d>
                  </m:num>
                  <m:den>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w</m:t>
                        </m:r>
                      </m:sub>
                    </m:sSub>
                  </m:den>
                </m:f>
              </m:num>
              <m:den>
                <m:r>
                  <w:rPr>
                    <w:rFonts w:ascii="Cambria Math" w:eastAsia="MS Mincho" w:hAnsi="Cambria Math"/>
                    <w:sz w:val="24"/>
                    <w:szCs w:val="24"/>
                  </w:rPr>
                  <m:t xml:space="preserve">1-0.85 </m:t>
                </m:r>
                <m:f>
                  <m:fPr>
                    <m:ctrlPr>
                      <w:rPr>
                        <w:rFonts w:ascii="Cambria Math" w:eastAsia="MS Mincho" w:hAnsi="Cambria Math"/>
                        <w:i/>
                        <w:sz w:val="24"/>
                        <w:szCs w:val="24"/>
                      </w:rPr>
                    </m:ctrlPr>
                  </m:fPr>
                  <m:num>
                    <m:r>
                      <w:rPr>
                        <w:rFonts w:ascii="Cambria Math" w:eastAsia="MS Mincho" w:hAnsi="Cambria Math"/>
                        <w:sz w:val="24"/>
                        <w:szCs w:val="24"/>
                      </w:rPr>
                      <m:t>d</m:t>
                    </m:r>
                    <m:d>
                      <m:dPr>
                        <m:ctrlPr>
                          <w:rPr>
                            <w:rFonts w:ascii="Cambria Math" w:eastAsia="MS Mincho" w:hAnsi="Cambria Math"/>
                            <w:i/>
                            <w:sz w:val="24"/>
                            <w:szCs w:val="24"/>
                          </w:rPr>
                        </m:ctrlPr>
                      </m:dPr>
                      <m:e>
                        <m:r>
                          <w:rPr>
                            <w:rFonts w:ascii="Cambria Math" w:eastAsia="MS Mincho" w:hAnsi="Cambria Math"/>
                            <w:sz w:val="24"/>
                            <w:szCs w:val="24"/>
                          </w:rPr>
                          <m:t>t</m:t>
                        </m:r>
                      </m:e>
                    </m:d>
                  </m:num>
                  <m:den>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w</m:t>
                        </m:r>
                      </m:sub>
                    </m:sSub>
                  </m:den>
                </m:f>
                <m:r>
                  <w:rPr>
                    <w:rFonts w:ascii="Cambria Math" w:eastAsia="MS Mincho" w:hAnsi="Cambria Math"/>
                    <w:sz w:val="24"/>
                    <w:szCs w:val="24"/>
                  </w:rPr>
                  <m:t xml:space="preserve"> </m:t>
                </m:r>
                <m:sSup>
                  <m:sSupPr>
                    <m:ctrlPr>
                      <w:rPr>
                        <w:rFonts w:ascii="Cambria Math" w:eastAsia="MS Mincho" w:hAnsi="Cambria Math"/>
                        <w:i/>
                        <w:sz w:val="24"/>
                        <w:szCs w:val="24"/>
                      </w:rPr>
                    </m:ctrlPr>
                  </m:sSupPr>
                  <m:e>
                    <m:r>
                      <w:rPr>
                        <w:rFonts w:ascii="Cambria Math" w:eastAsia="MS Mincho" w:hAnsi="Cambria Math"/>
                        <w:sz w:val="24"/>
                        <w:szCs w:val="24"/>
                      </w:rPr>
                      <m:t>F</m:t>
                    </m:r>
                  </m:e>
                  <m:sup>
                    <m:r>
                      <w:rPr>
                        <w:rFonts w:ascii="Cambria Math" w:eastAsia="MS Mincho" w:hAnsi="Cambria Math"/>
                        <w:sz w:val="24"/>
                        <w:szCs w:val="24"/>
                      </w:rPr>
                      <m:t>-1</m:t>
                    </m:r>
                  </m:sup>
                </m:sSup>
              </m:den>
            </m:f>
          </m:e>
        </m:d>
      </m:oMath>
      <w:r w:rsidR="000C435B">
        <w:rPr>
          <w:sz w:val="24"/>
          <w:szCs w:val="24"/>
        </w:rPr>
        <w:t xml:space="preserve">                               (</w:t>
      </w:r>
      <w:r w:rsidR="00597148">
        <w:rPr>
          <w:sz w:val="24"/>
          <w:szCs w:val="24"/>
        </w:rPr>
        <w:t>6</w:t>
      </w:r>
      <w:r w:rsidR="000C435B">
        <w:rPr>
          <w:sz w:val="24"/>
          <w:szCs w:val="24"/>
        </w:rPr>
        <w:t>)</w:t>
      </w:r>
    </w:p>
    <w:p w14:paraId="154CE42A" w14:textId="10888260" w:rsidR="00B174F8" w:rsidRDefault="00B174F8" w:rsidP="00B174F8">
      <w:pPr>
        <w:rPr>
          <w:sz w:val="24"/>
          <w:szCs w:val="24"/>
        </w:rPr>
      </w:pPr>
      <w:r w:rsidRPr="00B174F8">
        <w:rPr>
          <w:sz w:val="24"/>
          <w:szCs w:val="24"/>
        </w:rPr>
        <w:t xml:space="preserve">where </w:t>
      </w:r>
      <w:r w:rsidRPr="00B174F8">
        <w:rPr>
          <w:i/>
          <w:iCs/>
          <w:sz w:val="24"/>
          <w:szCs w:val="24"/>
        </w:rPr>
        <w:t>σ</w:t>
      </w:r>
      <w:r w:rsidRPr="00B174F8">
        <w:rPr>
          <w:sz w:val="24"/>
          <w:szCs w:val="24"/>
          <w:vertAlign w:val="subscript"/>
        </w:rPr>
        <w:t>min,y</w:t>
      </w:r>
      <w:r w:rsidRPr="00B174F8">
        <w:rPr>
          <w:sz w:val="24"/>
          <w:szCs w:val="24"/>
        </w:rPr>
        <w:t xml:space="preserve"> = specified minimum yielding stress (MPa) and </w:t>
      </w:r>
      <w:r w:rsidRPr="00B174F8">
        <w:rPr>
          <w:i/>
          <w:iCs/>
          <w:sz w:val="24"/>
          <w:szCs w:val="24"/>
        </w:rPr>
        <w:t>d</w:t>
      </w:r>
      <w:r w:rsidRPr="00B174F8">
        <w:rPr>
          <w:sz w:val="24"/>
          <w:szCs w:val="24"/>
          <w:vertAlign w:val="subscript"/>
        </w:rPr>
        <w:t>O</w:t>
      </w:r>
      <w:r w:rsidRPr="00B174F8">
        <w:rPr>
          <w:sz w:val="24"/>
          <w:szCs w:val="24"/>
        </w:rPr>
        <w:t xml:space="preserve"> = outer diameter of the pipeline, </w:t>
      </w:r>
      <w:r w:rsidRPr="00B174F8">
        <w:rPr>
          <w:i/>
          <w:iCs/>
          <w:sz w:val="24"/>
          <w:szCs w:val="24"/>
        </w:rPr>
        <w:t>F</w:t>
      </w:r>
      <w:r w:rsidRPr="00B174F8">
        <w:rPr>
          <w:sz w:val="24"/>
          <w:szCs w:val="24"/>
        </w:rPr>
        <w:t xml:space="preserve"> = Folias factor, which can be determined by:</w:t>
      </w:r>
    </w:p>
    <w:p w14:paraId="5FFE64F4" w14:textId="1FD1BAC3" w:rsidR="00194BC0" w:rsidRDefault="00194BC0" w:rsidP="000C435B">
      <w:pPr>
        <w:jc w:val="right"/>
        <w:rPr>
          <w:sz w:val="24"/>
          <w:szCs w:val="24"/>
        </w:rPr>
      </w:pPr>
      <m:oMath>
        <m:r>
          <w:rPr>
            <w:rFonts w:ascii="Cambria Math" w:eastAsia="MS Mincho" w:hAnsi="Cambria Math"/>
            <w:sz w:val="24"/>
            <w:szCs w:val="24"/>
          </w:rPr>
          <m:t>F=</m:t>
        </m:r>
        <m:d>
          <m:dPr>
            <m:begChr m:val="{"/>
            <m:endChr m:val=""/>
            <m:ctrlPr>
              <w:rPr>
                <w:rFonts w:ascii="Cambria Math" w:eastAsia="MS Mincho" w:hAnsi="Cambria Math"/>
                <w:i/>
                <w:sz w:val="24"/>
                <w:szCs w:val="24"/>
              </w:rPr>
            </m:ctrlPr>
          </m:dPr>
          <m:e>
            <m:eqArr>
              <m:eqArrPr>
                <m:ctrlPr>
                  <w:rPr>
                    <w:rFonts w:ascii="Cambria Math" w:eastAsia="MS Mincho" w:hAnsi="Cambria Math"/>
                    <w:i/>
                    <w:sz w:val="24"/>
                    <w:szCs w:val="24"/>
                  </w:rPr>
                </m:ctrlPr>
              </m:eqArrPr>
              <m:e>
                <m:r>
                  <w:rPr>
                    <w:rFonts w:ascii="Cambria Math" w:eastAsia="MS Mincho" w:hAnsi="Cambria Math"/>
                    <w:sz w:val="24"/>
                    <w:szCs w:val="24"/>
                  </w:rPr>
                  <m:t>&amp;</m:t>
                </m:r>
                <m:rad>
                  <m:radPr>
                    <m:degHide m:val="1"/>
                    <m:ctrlPr>
                      <w:rPr>
                        <w:rFonts w:ascii="Cambria Math" w:eastAsia="MS Mincho" w:hAnsi="Cambria Math"/>
                        <w:i/>
                        <w:sz w:val="24"/>
                        <w:szCs w:val="24"/>
                      </w:rPr>
                    </m:ctrlPr>
                  </m:radPr>
                  <m:deg/>
                  <m:e>
                    <m:r>
                      <w:rPr>
                        <w:rFonts w:ascii="Cambria Math" w:eastAsia="MS Mincho" w:hAnsi="Cambria Math"/>
                        <w:sz w:val="24"/>
                        <w:szCs w:val="24"/>
                      </w:rPr>
                      <m:t>1+0.6275</m:t>
                    </m:r>
                    <m:f>
                      <m:fPr>
                        <m:ctrlPr>
                          <w:rPr>
                            <w:rFonts w:ascii="Cambria Math" w:eastAsia="MS Mincho" w:hAnsi="Cambria Math"/>
                            <w:i/>
                            <w:sz w:val="24"/>
                            <w:szCs w:val="24"/>
                          </w:rPr>
                        </m:ctrlPr>
                      </m:fPr>
                      <m:num>
                        <m:sSup>
                          <m:sSupPr>
                            <m:ctrlPr>
                              <w:rPr>
                                <w:rFonts w:ascii="Cambria Math" w:eastAsia="MS Mincho" w:hAnsi="Cambria Math"/>
                                <w:i/>
                                <w:sz w:val="24"/>
                                <w:szCs w:val="24"/>
                              </w:rPr>
                            </m:ctrlPr>
                          </m:sSupPr>
                          <m:e>
                            <m:r>
                              <w:rPr>
                                <w:rFonts w:ascii="Cambria Math" w:eastAsia="MS Mincho" w:hAnsi="Cambria Math"/>
                                <w:sz w:val="24"/>
                                <w:szCs w:val="24"/>
                              </w:rPr>
                              <m:t>l</m:t>
                            </m:r>
                          </m:e>
                          <m:sup>
                            <m:r>
                              <w:rPr>
                                <w:rFonts w:ascii="Cambria Math" w:eastAsia="MS Mincho" w:hAnsi="Cambria Math"/>
                                <w:sz w:val="24"/>
                                <w:szCs w:val="24"/>
                              </w:rPr>
                              <m:t>2</m:t>
                            </m:r>
                          </m:sup>
                        </m:sSup>
                        <m:d>
                          <m:dPr>
                            <m:ctrlPr>
                              <w:rPr>
                                <w:rFonts w:ascii="Cambria Math" w:eastAsia="MS Mincho" w:hAnsi="Cambria Math"/>
                                <w:i/>
                                <w:sz w:val="24"/>
                                <w:szCs w:val="24"/>
                              </w:rPr>
                            </m:ctrlPr>
                          </m:dPr>
                          <m:e>
                            <m:r>
                              <w:rPr>
                                <w:rFonts w:ascii="Cambria Math" w:eastAsia="MS Mincho" w:hAnsi="Cambria Math"/>
                                <w:sz w:val="24"/>
                                <w:szCs w:val="24"/>
                              </w:rPr>
                              <m:t>t</m:t>
                            </m:r>
                          </m:e>
                        </m:d>
                      </m:num>
                      <m:den>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O</m:t>
                            </m:r>
                          </m:sub>
                        </m:sSub>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w</m:t>
                            </m:r>
                          </m:sub>
                        </m:sSub>
                      </m:den>
                    </m:f>
                    <m:r>
                      <w:rPr>
                        <w:rFonts w:ascii="Cambria Math" w:eastAsia="MS Mincho" w:hAnsi="Cambria Math"/>
                        <w:sz w:val="24"/>
                        <w:szCs w:val="24"/>
                      </w:rPr>
                      <m:t>-0.003375</m:t>
                    </m:r>
                    <m:f>
                      <m:fPr>
                        <m:ctrlPr>
                          <w:rPr>
                            <w:rFonts w:ascii="Cambria Math" w:eastAsia="MS Mincho" w:hAnsi="Cambria Math"/>
                            <w:i/>
                            <w:sz w:val="24"/>
                            <w:szCs w:val="24"/>
                          </w:rPr>
                        </m:ctrlPr>
                      </m:fPr>
                      <m:num>
                        <m:sSup>
                          <m:sSupPr>
                            <m:ctrlPr>
                              <w:rPr>
                                <w:rFonts w:ascii="Cambria Math" w:eastAsia="MS Mincho" w:hAnsi="Cambria Math"/>
                                <w:i/>
                                <w:sz w:val="24"/>
                                <w:szCs w:val="24"/>
                              </w:rPr>
                            </m:ctrlPr>
                          </m:sSupPr>
                          <m:e>
                            <m:r>
                              <w:rPr>
                                <w:rFonts w:ascii="Cambria Math" w:eastAsia="MS Mincho" w:hAnsi="Cambria Math"/>
                                <w:sz w:val="24"/>
                                <w:szCs w:val="24"/>
                              </w:rPr>
                              <m:t>l</m:t>
                            </m:r>
                          </m:e>
                          <m:sup>
                            <m:r>
                              <w:rPr>
                                <w:rFonts w:ascii="Cambria Math" w:eastAsia="MS Mincho" w:hAnsi="Cambria Math"/>
                                <w:sz w:val="24"/>
                                <w:szCs w:val="24"/>
                              </w:rPr>
                              <m:t>4</m:t>
                            </m:r>
                          </m:sup>
                        </m:sSup>
                        <m:d>
                          <m:dPr>
                            <m:ctrlPr>
                              <w:rPr>
                                <w:rFonts w:ascii="Cambria Math" w:eastAsia="MS Mincho" w:hAnsi="Cambria Math"/>
                                <w:i/>
                                <w:sz w:val="24"/>
                                <w:szCs w:val="24"/>
                              </w:rPr>
                            </m:ctrlPr>
                          </m:dPr>
                          <m:e>
                            <m:r>
                              <w:rPr>
                                <w:rFonts w:ascii="Cambria Math" w:eastAsia="MS Mincho" w:hAnsi="Cambria Math"/>
                                <w:sz w:val="24"/>
                                <w:szCs w:val="24"/>
                              </w:rPr>
                              <m:t>t</m:t>
                            </m:r>
                          </m:e>
                        </m:d>
                      </m:num>
                      <m:den>
                        <m:sSubSup>
                          <m:sSubSupPr>
                            <m:ctrlPr>
                              <w:rPr>
                                <w:rFonts w:ascii="Cambria Math" w:eastAsia="MS Mincho" w:hAnsi="Cambria Math"/>
                                <w:i/>
                                <w:sz w:val="24"/>
                                <w:szCs w:val="24"/>
                              </w:rPr>
                            </m:ctrlPr>
                          </m:sSubSupPr>
                          <m:e>
                            <m:r>
                              <w:rPr>
                                <w:rFonts w:ascii="Cambria Math" w:eastAsia="MS Mincho" w:hAnsi="Cambria Math"/>
                                <w:sz w:val="24"/>
                                <w:szCs w:val="24"/>
                              </w:rPr>
                              <m:t>d</m:t>
                            </m:r>
                          </m:e>
                          <m:sub>
                            <m:r>
                              <w:rPr>
                                <w:rFonts w:ascii="Cambria Math" w:eastAsia="MS Mincho" w:hAnsi="Cambria Math"/>
                                <w:sz w:val="24"/>
                                <w:szCs w:val="24"/>
                              </w:rPr>
                              <m:t>0</m:t>
                            </m:r>
                          </m:sub>
                          <m:sup>
                            <m:r>
                              <w:rPr>
                                <w:rFonts w:ascii="Cambria Math" w:eastAsia="MS Mincho" w:hAnsi="Cambria Math"/>
                                <w:sz w:val="24"/>
                                <w:szCs w:val="24"/>
                              </w:rPr>
                              <m:t>2</m:t>
                            </m:r>
                          </m:sup>
                        </m:sSubSup>
                        <m:sSubSup>
                          <m:sSubSupPr>
                            <m:ctrlPr>
                              <w:rPr>
                                <w:rFonts w:ascii="Cambria Math" w:eastAsia="MS Mincho" w:hAnsi="Cambria Math"/>
                                <w:i/>
                                <w:sz w:val="24"/>
                                <w:szCs w:val="24"/>
                              </w:rPr>
                            </m:ctrlPr>
                          </m:sSubSupPr>
                          <m:e>
                            <m:r>
                              <w:rPr>
                                <w:rFonts w:ascii="Cambria Math" w:eastAsia="MS Mincho" w:hAnsi="Cambria Math"/>
                                <w:sz w:val="24"/>
                                <w:szCs w:val="24"/>
                              </w:rPr>
                              <m:t>d</m:t>
                            </m:r>
                          </m:e>
                          <m:sub>
                            <m:r>
                              <w:rPr>
                                <w:rFonts w:ascii="Cambria Math" w:eastAsia="MS Mincho" w:hAnsi="Cambria Math"/>
                                <w:sz w:val="24"/>
                                <w:szCs w:val="24"/>
                              </w:rPr>
                              <m:t>w</m:t>
                            </m:r>
                          </m:sub>
                          <m:sup>
                            <m:r>
                              <w:rPr>
                                <w:rFonts w:ascii="Cambria Math" w:eastAsia="MS Mincho" w:hAnsi="Cambria Math"/>
                                <w:sz w:val="24"/>
                                <w:szCs w:val="24"/>
                              </w:rPr>
                              <m:t>2</m:t>
                            </m:r>
                          </m:sup>
                        </m:sSubSup>
                      </m:den>
                    </m:f>
                  </m:e>
                </m:rad>
                <m:r>
                  <w:rPr>
                    <w:rFonts w:ascii="Cambria Math" w:eastAsia="MS Mincho" w:hAnsi="Cambria Math"/>
                    <w:sz w:val="24"/>
                    <w:szCs w:val="24"/>
                  </w:rPr>
                  <m:t xml:space="preserve">         </m:t>
                </m:r>
                <m:f>
                  <m:fPr>
                    <m:ctrlPr>
                      <w:rPr>
                        <w:rFonts w:ascii="Cambria Math" w:eastAsia="MS Mincho" w:hAnsi="Cambria Math"/>
                        <w:i/>
                        <w:sz w:val="24"/>
                        <w:szCs w:val="24"/>
                      </w:rPr>
                    </m:ctrlPr>
                  </m:fPr>
                  <m:num>
                    <m:sSup>
                      <m:sSupPr>
                        <m:ctrlPr>
                          <w:rPr>
                            <w:rFonts w:ascii="Cambria Math" w:eastAsia="MS Mincho" w:hAnsi="Cambria Math"/>
                            <w:i/>
                            <w:sz w:val="24"/>
                            <w:szCs w:val="24"/>
                          </w:rPr>
                        </m:ctrlPr>
                      </m:sSupPr>
                      <m:e>
                        <m:r>
                          <w:rPr>
                            <w:rFonts w:ascii="Cambria Math" w:eastAsia="MS Mincho" w:hAnsi="Cambria Math"/>
                            <w:sz w:val="24"/>
                            <w:szCs w:val="24"/>
                          </w:rPr>
                          <m:t>l</m:t>
                        </m:r>
                      </m:e>
                      <m:sup>
                        <m:r>
                          <w:rPr>
                            <w:rFonts w:ascii="Cambria Math" w:eastAsia="MS Mincho" w:hAnsi="Cambria Math"/>
                            <w:sz w:val="24"/>
                            <w:szCs w:val="24"/>
                          </w:rPr>
                          <m:t>2</m:t>
                        </m:r>
                      </m:sup>
                    </m:sSup>
                    <m:d>
                      <m:dPr>
                        <m:ctrlPr>
                          <w:rPr>
                            <w:rFonts w:ascii="Cambria Math" w:eastAsia="MS Mincho" w:hAnsi="Cambria Math"/>
                            <w:i/>
                            <w:sz w:val="24"/>
                            <w:szCs w:val="24"/>
                          </w:rPr>
                        </m:ctrlPr>
                      </m:dPr>
                      <m:e>
                        <m:r>
                          <w:rPr>
                            <w:rFonts w:ascii="Cambria Math" w:eastAsia="MS Mincho" w:hAnsi="Cambria Math"/>
                            <w:sz w:val="24"/>
                            <w:szCs w:val="24"/>
                          </w:rPr>
                          <m:t>t</m:t>
                        </m:r>
                      </m:e>
                    </m:d>
                  </m:num>
                  <m:den>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O</m:t>
                        </m:r>
                      </m:sub>
                    </m:sSub>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w</m:t>
                        </m:r>
                      </m:sub>
                    </m:sSub>
                  </m:den>
                </m:f>
                <m:r>
                  <w:rPr>
                    <w:rFonts w:ascii="Cambria Math" w:eastAsia="MS Mincho" w:hAnsi="Cambria Math"/>
                    <w:sz w:val="24"/>
                    <w:szCs w:val="24"/>
                  </w:rPr>
                  <m:t>≤50</m:t>
                </m:r>
              </m:e>
              <m:e>
                <m:r>
                  <w:rPr>
                    <w:rFonts w:ascii="Cambria Math" w:eastAsia="MS Mincho" w:hAnsi="Cambria Math"/>
                    <w:sz w:val="24"/>
                    <w:szCs w:val="24"/>
                  </w:rPr>
                  <m:t>&amp;3.3+0.032</m:t>
                </m:r>
                <m:f>
                  <m:fPr>
                    <m:ctrlPr>
                      <w:rPr>
                        <w:rFonts w:ascii="Cambria Math" w:eastAsia="MS Mincho" w:hAnsi="Cambria Math"/>
                        <w:i/>
                        <w:sz w:val="24"/>
                        <w:szCs w:val="24"/>
                      </w:rPr>
                    </m:ctrlPr>
                  </m:fPr>
                  <m:num>
                    <m:sSup>
                      <m:sSupPr>
                        <m:ctrlPr>
                          <w:rPr>
                            <w:rFonts w:ascii="Cambria Math" w:eastAsia="MS Mincho" w:hAnsi="Cambria Math"/>
                            <w:i/>
                            <w:sz w:val="24"/>
                            <w:szCs w:val="24"/>
                          </w:rPr>
                        </m:ctrlPr>
                      </m:sSupPr>
                      <m:e>
                        <m:r>
                          <w:rPr>
                            <w:rFonts w:ascii="Cambria Math" w:eastAsia="MS Mincho" w:hAnsi="Cambria Math"/>
                            <w:sz w:val="24"/>
                            <w:szCs w:val="24"/>
                          </w:rPr>
                          <m:t>l</m:t>
                        </m:r>
                      </m:e>
                      <m:sup>
                        <m:r>
                          <w:rPr>
                            <w:rFonts w:ascii="Cambria Math" w:eastAsia="MS Mincho" w:hAnsi="Cambria Math"/>
                            <w:sz w:val="24"/>
                            <w:szCs w:val="24"/>
                          </w:rPr>
                          <m:t>2</m:t>
                        </m:r>
                      </m:sup>
                    </m:sSup>
                    <m:d>
                      <m:dPr>
                        <m:ctrlPr>
                          <w:rPr>
                            <w:rFonts w:ascii="Cambria Math" w:eastAsia="MS Mincho" w:hAnsi="Cambria Math"/>
                            <w:i/>
                            <w:sz w:val="24"/>
                            <w:szCs w:val="24"/>
                          </w:rPr>
                        </m:ctrlPr>
                      </m:dPr>
                      <m:e>
                        <m:r>
                          <w:rPr>
                            <w:rFonts w:ascii="Cambria Math" w:eastAsia="MS Mincho" w:hAnsi="Cambria Math"/>
                            <w:sz w:val="24"/>
                            <w:szCs w:val="24"/>
                          </w:rPr>
                          <m:t>t</m:t>
                        </m:r>
                      </m:e>
                    </m:d>
                  </m:num>
                  <m:den>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O</m:t>
                        </m:r>
                      </m:sub>
                    </m:sSub>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w</m:t>
                        </m:r>
                      </m:sub>
                    </m:sSub>
                  </m:den>
                </m:f>
                <m:r>
                  <w:rPr>
                    <w:rFonts w:ascii="Cambria Math" w:eastAsia="MS Mincho" w:hAnsi="Cambria Math"/>
                    <w:sz w:val="24"/>
                    <w:szCs w:val="24"/>
                  </w:rPr>
                  <m:t xml:space="preserve">                                              </m:t>
                </m:r>
                <m:f>
                  <m:fPr>
                    <m:ctrlPr>
                      <w:rPr>
                        <w:rFonts w:ascii="Cambria Math" w:eastAsia="MS Mincho" w:hAnsi="Cambria Math"/>
                        <w:i/>
                        <w:sz w:val="24"/>
                        <w:szCs w:val="24"/>
                      </w:rPr>
                    </m:ctrlPr>
                  </m:fPr>
                  <m:num>
                    <m:sSup>
                      <m:sSupPr>
                        <m:ctrlPr>
                          <w:rPr>
                            <w:rFonts w:ascii="Cambria Math" w:eastAsia="MS Mincho" w:hAnsi="Cambria Math"/>
                            <w:i/>
                            <w:sz w:val="24"/>
                            <w:szCs w:val="24"/>
                          </w:rPr>
                        </m:ctrlPr>
                      </m:sSupPr>
                      <m:e>
                        <m:r>
                          <w:rPr>
                            <w:rFonts w:ascii="Cambria Math" w:eastAsia="MS Mincho" w:hAnsi="Cambria Math"/>
                            <w:sz w:val="24"/>
                            <w:szCs w:val="24"/>
                          </w:rPr>
                          <m:t>l</m:t>
                        </m:r>
                      </m:e>
                      <m:sup>
                        <m:r>
                          <w:rPr>
                            <w:rFonts w:ascii="Cambria Math" w:eastAsia="MS Mincho" w:hAnsi="Cambria Math"/>
                            <w:sz w:val="24"/>
                            <w:szCs w:val="24"/>
                          </w:rPr>
                          <m:t>2</m:t>
                        </m:r>
                      </m:sup>
                    </m:sSup>
                    <m:d>
                      <m:dPr>
                        <m:ctrlPr>
                          <w:rPr>
                            <w:rFonts w:ascii="Cambria Math" w:eastAsia="MS Mincho" w:hAnsi="Cambria Math"/>
                            <w:i/>
                            <w:sz w:val="24"/>
                            <w:szCs w:val="24"/>
                          </w:rPr>
                        </m:ctrlPr>
                      </m:dPr>
                      <m:e>
                        <m:r>
                          <w:rPr>
                            <w:rFonts w:ascii="Cambria Math" w:eastAsia="MS Mincho" w:hAnsi="Cambria Math"/>
                            <w:sz w:val="24"/>
                            <w:szCs w:val="24"/>
                          </w:rPr>
                          <m:t>t</m:t>
                        </m:r>
                      </m:e>
                    </m:d>
                  </m:num>
                  <m:den>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O</m:t>
                        </m:r>
                      </m:sub>
                    </m:sSub>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w</m:t>
                        </m:r>
                      </m:sub>
                    </m:sSub>
                  </m:den>
                </m:f>
                <m:r>
                  <w:rPr>
                    <w:rFonts w:ascii="Cambria Math" w:eastAsia="MS Mincho" w:hAnsi="Cambria Math"/>
                    <w:sz w:val="24"/>
                    <w:szCs w:val="24"/>
                  </w:rPr>
                  <m:t>&gt;50</m:t>
                </m:r>
              </m:e>
            </m:eqArr>
          </m:e>
        </m:d>
      </m:oMath>
      <w:r w:rsidR="000C435B">
        <w:rPr>
          <w:sz w:val="24"/>
          <w:szCs w:val="24"/>
        </w:rPr>
        <w:t xml:space="preserve">               (</w:t>
      </w:r>
      <w:r w:rsidR="00597148">
        <w:rPr>
          <w:sz w:val="24"/>
          <w:szCs w:val="24"/>
        </w:rPr>
        <w:t>7</w:t>
      </w:r>
      <w:r w:rsidR="000C435B">
        <w:rPr>
          <w:sz w:val="24"/>
          <w:szCs w:val="24"/>
        </w:rPr>
        <w:t>)</w:t>
      </w:r>
    </w:p>
    <w:p w14:paraId="2382C665" w14:textId="77777777" w:rsidR="00194BC0" w:rsidRPr="00B174F8" w:rsidRDefault="00194BC0" w:rsidP="00B174F8">
      <w:pPr>
        <w:rPr>
          <w:sz w:val="24"/>
          <w:szCs w:val="24"/>
        </w:rPr>
      </w:pPr>
    </w:p>
    <w:p w14:paraId="41DFD8D9" w14:textId="7B41FED0" w:rsidR="00B174F8" w:rsidRPr="00B174F8" w:rsidRDefault="00B174F8" w:rsidP="00B174F8">
      <w:pPr>
        <w:rPr>
          <w:sz w:val="24"/>
          <w:szCs w:val="24"/>
        </w:rPr>
      </w:pPr>
      <w:r w:rsidRPr="00B174F8">
        <w:rPr>
          <w:sz w:val="24"/>
          <w:szCs w:val="24"/>
        </w:rPr>
        <w:t xml:space="preserve">More recently, Kere and Huang </w:t>
      </w:r>
      <w:r w:rsidR="002B79F3">
        <w:rPr>
          <w:sz w:val="24"/>
          <w:szCs w:val="24"/>
        </w:rPr>
        <w:t xml:space="preserve">(2022) </w:t>
      </w:r>
      <w:r w:rsidRPr="00B174F8">
        <w:rPr>
          <w:sz w:val="24"/>
          <w:szCs w:val="24"/>
        </w:rPr>
        <w:t>developed probabilistic failure pressure models for pipelines with single corrosion defect and, based on the r</w:t>
      </w:r>
      <w:r w:rsidR="002B79F3">
        <w:rPr>
          <w:sz w:val="24"/>
          <w:szCs w:val="24"/>
        </w:rPr>
        <w:t>elation proposed by Phan et al. (2017),</w:t>
      </w:r>
      <w:r w:rsidRPr="00B174F8">
        <w:rPr>
          <w:sz w:val="24"/>
          <w:szCs w:val="24"/>
        </w:rPr>
        <w:t xml:space="preserve"> proposed the following relation for the case when 392 ≤ </w:t>
      </w:r>
      <w:r w:rsidRPr="00B174F8">
        <w:rPr>
          <w:i/>
          <w:iCs/>
          <w:sz w:val="24"/>
          <w:szCs w:val="24"/>
        </w:rPr>
        <w:t>σ</w:t>
      </w:r>
      <w:r w:rsidRPr="00B174F8">
        <w:rPr>
          <w:sz w:val="24"/>
          <w:szCs w:val="24"/>
          <w:vertAlign w:val="subscript"/>
        </w:rPr>
        <w:t>u</w:t>
      </w:r>
      <w:r w:rsidRPr="00B174F8">
        <w:rPr>
          <w:sz w:val="24"/>
          <w:szCs w:val="24"/>
        </w:rPr>
        <w:t xml:space="preserve"> &lt; 600 MPa</w:t>
      </w:r>
      <w:r w:rsidRPr="00B174F8">
        <w:rPr>
          <w:color w:val="000000"/>
          <w:sz w:val="24"/>
          <w:szCs w:val="24"/>
        </w:rPr>
        <w:t>:</w:t>
      </w:r>
    </w:p>
    <w:p w14:paraId="37EAEAB5" w14:textId="5024EEBD" w:rsidR="00194BC0" w:rsidRDefault="00D16578" w:rsidP="000C435B">
      <w:pPr>
        <w:jc w:val="right"/>
        <w:rPr>
          <w:sz w:val="24"/>
          <w:szCs w:val="24"/>
        </w:rPr>
      </w:pPr>
      <m:oMath>
        <m:sSub>
          <m:sSubPr>
            <m:ctrlPr>
              <w:rPr>
                <w:rFonts w:ascii="Cambria Math" w:eastAsia="MS Mincho" w:hAnsi="Cambria Math"/>
                <w:i/>
                <w:sz w:val="24"/>
                <w:szCs w:val="24"/>
              </w:rPr>
            </m:ctrlPr>
          </m:sSubPr>
          <m:e>
            <m:r>
              <w:rPr>
                <w:rFonts w:ascii="Cambria Math" w:eastAsia="MS Mincho" w:hAnsi="Cambria Math"/>
                <w:sz w:val="24"/>
                <w:szCs w:val="24"/>
              </w:rPr>
              <m:t>C</m:t>
            </m:r>
          </m:e>
          <m:sub>
            <m:r>
              <m:rPr>
                <m:sty m:val="p"/>
              </m:rPr>
              <w:rPr>
                <w:rFonts w:ascii="Cambria Math" w:eastAsia="MS Mincho" w:hAnsi="Cambria Math"/>
                <w:sz w:val="24"/>
                <w:szCs w:val="24"/>
              </w:rPr>
              <m:t>b</m:t>
            </m:r>
          </m:sub>
        </m:sSub>
        <m:d>
          <m:dPr>
            <m:ctrlPr>
              <w:rPr>
                <w:rFonts w:ascii="Cambria Math" w:eastAsia="MS Mincho" w:hAnsi="Cambria Math"/>
                <w:sz w:val="24"/>
                <w:szCs w:val="24"/>
              </w:rPr>
            </m:ctrlPr>
          </m:dPr>
          <m:e>
            <m:r>
              <w:rPr>
                <w:rFonts w:ascii="Cambria Math" w:eastAsia="MS Mincho" w:hAnsi="Cambria Math"/>
                <w:sz w:val="24"/>
                <w:szCs w:val="24"/>
              </w:rPr>
              <m:t>t</m:t>
            </m:r>
          </m:e>
        </m:d>
        <m:r>
          <w:rPr>
            <w:rFonts w:ascii="Cambria Math" w:eastAsia="MS Mincho" w:hAnsi="Cambria Math"/>
            <w:sz w:val="24"/>
            <w:szCs w:val="24"/>
          </w:rPr>
          <m:t>=1.8469+1.0281</m:t>
        </m:r>
        <m:d>
          <m:dPr>
            <m:ctrlPr>
              <w:rPr>
                <w:rFonts w:ascii="Cambria Math" w:eastAsia="MS Mincho" w:hAnsi="Cambria Math"/>
                <w:i/>
                <w:sz w:val="24"/>
                <w:szCs w:val="24"/>
              </w:rPr>
            </m:ctrlPr>
          </m:dPr>
          <m:e>
            <m:f>
              <m:fPr>
                <m:ctrlPr>
                  <w:rPr>
                    <w:rFonts w:ascii="Cambria Math" w:eastAsia="MS Mincho" w:hAnsi="Cambria Math"/>
                    <w:i/>
                    <w:sz w:val="24"/>
                    <w:szCs w:val="24"/>
                  </w:rPr>
                </m:ctrlPr>
              </m:fPr>
              <m:num>
                <m:r>
                  <w:rPr>
                    <w:rFonts w:ascii="Cambria Math" w:eastAsia="MS Mincho" w:hAnsi="Cambria Math"/>
                    <w:sz w:val="24"/>
                    <w:szCs w:val="24"/>
                  </w:rPr>
                  <m:t xml:space="preserve">2 </m:t>
                </m:r>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w</m:t>
                    </m:r>
                  </m:sub>
                </m:sSub>
                <m:sSub>
                  <m:sSubPr>
                    <m:ctrlPr>
                      <w:rPr>
                        <w:rFonts w:ascii="Cambria Math" w:eastAsia="MS Mincho" w:hAnsi="Cambria Math"/>
                        <w:i/>
                        <w:sz w:val="24"/>
                        <w:szCs w:val="24"/>
                      </w:rPr>
                    </m:ctrlPr>
                  </m:sSubPr>
                  <m:e>
                    <m:r>
                      <w:rPr>
                        <w:rFonts w:ascii="Cambria Math" w:eastAsia="MS Mincho" w:hAnsi="Cambria Math"/>
                        <w:sz w:val="24"/>
                        <w:szCs w:val="24"/>
                      </w:rPr>
                      <m:t>σ</m:t>
                    </m:r>
                  </m:e>
                  <m:sub>
                    <m:r>
                      <m:rPr>
                        <m:sty m:val="p"/>
                      </m:rPr>
                      <w:rPr>
                        <w:rFonts w:ascii="Cambria Math" w:eastAsia="MS Mincho" w:hAnsi="Cambria Math"/>
                        <w:sz w:val="24"/>
                        <w:szCs w:val="24"/>
                      </w:rPr>
                      <m:t>u</m:t>
                    </m:r>
                  </m:sub>
                </m:sSub>
              </m:num>
              <m:den>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O</m:t>
                    </m:r>
                  </m:sub>
                </m:sSub>
              </m:den>
            </m:f>
            <m:d>
              <m:dPr>
                <m:begChr m:val="["/>
                <m:endChr m:val="]"/>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m:rPr>
                        <m:sty m:val="p"/>
                      </m:rPr>
                      <w:rPr>
                        <w:rFonts w:ascii="Cambria Math" w:hAnsi="Cambria Math"/>
                        <w:sz w:val="24"/>
                        <w:szCs w:val="24"/>
                      </w:rPr>
                      <m:t>1</m:t>
                    </m:r>
                    <m:r>
                      <w:rPr>
                        <w:rFonts w:ascii="Cambria Math" w:hAnsi="Cambria Math"/>
                        <w:sz w:val="24"/>
                        <w:szCs w:val="24"/>
                      </w:rPr>
                      <m:t>.</m:t>
                    </m:r>
                    <m:r>
                      <m:rPr>
                        <m:sty m:val="p"/>
                      </m:rPr>
                      <w:rPr>
                        <w:rFonts w:ascii="Cambria Math" w:hAnsi="Cambria Math"/>
                        <w:sz w:val="24"/>
                        <w:szCs w:val="24"/>
                      </w:rPr>
                      <m:t>24678</m:t>
                    </m:r>
                    <m:f>
                      <m:fPr>
                        <m:type m:val="lin"/>
                        <m:ctrlPr>
                          <w:rPr>
                            <w:rFonts w:ascii="Cambria Math" w:eastAsia="MS Mincho" w:hAnsi="Cambria Math"/>
                            <w:i/>
                            <w:sz w:val="24"/>
                            <w:szCs w:val="24"/>
                          </w:rPr>
                        </m:ctrlPr>
                      </m:fPr>
                      <m:num>
                        <m:r>
                          <w:rPr>
                            <w:rFonts w:ascii="Cambria Math" w:eastAsia="MS Mincho" w:hAnsi="Cambria Math"/>
                            <w:sz w:val="24"/>
                            <w:szCs w:val="24"/>
                          </w:rPr>
                          <m:t>d</m:t>
                        </m:r>
                        <m:d>
                          <m:dPr>
                            <m:ctrlPr>
                              <w:rPr>
                                <w:rFonts w:ascii="Cambria Math" w:eastAsia="MS Mincho" w:hAnsi="Cambria Math"/>
                                <w:i/>
                                <w:sz w:val="24"/>
                                <w:szCs w:val="24"/>
                              </w:rPr>
                            </m:ctrlPr>
                          </m:dPr>
                          <m:e>
                            <m:r>
                              <w:rPr>
                                <w:rFonts w:ascii="Cambria Math" w:eastAsia="MS Mincho" w:hAnsi="Cambria Math"/>
                                <w:sz w:val="24"/>
                                <w:szCs w:val="24"/>
                              </w:rPr>
                              <m:t>t</m:t>
                            </m:r>
                          </m:e>
                        </m:d>
                      </m:num>
                      <m:den>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w</m:t>
                            </m:r>
                          </m:sub>
                        </m:sSub>
                      </m:den>
                    </m:f>
                  </m:num>
                  <m:den>
                    <m:r>
                      <w:rPr>
                        <w:rFonts w:ascii="Cambria Math" w:hAnsi="Cambria Math"/>
                        <w:sz w:val="24"/>
                        <w:szCs w:val="24"/>
                      </w:rPr>
                      <m:t>1+</m:t>
                    </m:r>
                    <m:r>
                      <m:rPr>
                        <m:sty m:val="p"/>
                      </m:rPr>
                      <w:rPr>
                        <w:rFonts w:ascii="Cambria Math" w:hAnsi="Cambria Math"/>
                        <w:sz w:val="24"/>
                        <w:szCs w:val="24"/>
                      </w:rPr>
                      <m:t>12</m:t>
                    </m:r>
                    <m:r>
                      <w:rPr>
                        <w:rFonts w:ascii="Cambria Math" w:hAnsi="Cambria Math"/>
                        <w:sz w:val="24"/>
                        <w:szCs w:val="24"/>
                      </w:rPr>
                      <m:t>.</m:t>
                    </m:r>
                    <m:r>
                      <m:rPr>
                        <m:sty m:val="p"/>
                      </m:rPr>
                      <w:rPr>
                        <w:rFonts w:ascii="Cambria Math" w:hAnsi="Cambria Math"/>
                        <w:sz w:val="24"/>
                        <w:szCs w:val="24"/>
                      </w:rPr>
                      <m:t>6739</m:t>
                    </m:r>
                    <m:f>
                      <m:fPr>
                        <m:type m:val="lin"/>
                        <m:ctrlPr>
                          <w:rPr>
                            <w:rFonts w:ascii="Cambria Math" w:eastAsia="MS Mincho" w:hAnsi="Cambria Math"/>
                            <w:i/>
                            <w:sz w:val="24"/>
                            <w:szCs w:val="24"/>
                          </w:rPr>
                        </m:ctrlPr>
                      </m:fPr>
                      <m:num>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w</m:t>
                            </m:r>
                          </m:sub>
                        </m:sSub>
                      </m:num>
                      <m:den>
                        <m:r>
                          <w:rPr>
                            <w:rFonts w:ascii="Cambria Math" w:eastAsia="MS Mincho" w:hAnsi="Cambria Math"/>
                            <w:sz w:val="24"/>
                            <w:szCs w:val="24"/>
                          </w:rPr>
                          <m:t>L</m:t>
                        </m:r>
                        <m:d>
                          <m:dPr>
                            <m:ctrlPr>
                              <w:rPr>
                                <w:rFonts w:ascii="Cambria Math" w:eastAsia="MS Mincho" w:hAnsi="Cambria Math"/>
                                <w:i/>
                                <w:sz w:val="24"/>
                                <w:szCs w:val="24"/>
                              </w:rPr>
                            </m:ctrlPr>
                          </m:dPr>
                          <m:e>
                            <m:r>
                              <w:rPr>
                                <w:rFonts w:ascii="Cambria Math" w:eastAsia="MS Mincho" w:hAnsi="Cambria Math"/>
                                <w:sz w:val="24"/>
                                <w:szCs w:val="24"/>
                              </w:rPr>
                              <m:t>t</m:t>
                            </m:r>
                          </m:e>
                        </m:d>
                      </m:den>
                    </m:f>
                  </m:den>
                </m:f>
              </m:e>
            </m:d>
          </m:e>
        </m:d>
        <m:r>
          <w:rPr>
            <w:rFonts w:ascii="Cambria Math" w:eastAsia="MS Mincho" w:hAnsi="Cambria Math"/>
            <w:sz w:val="24"/>
            <w:szCs w:val="24"/>
          </w:rPr>
          <m:t>+σ·ε</m:t>
        </m:r>
      </m:oMath>
      <w:r w:rsidR="000C435B">
        <w:rPr>
          <w:sz w:val="24"/>
          <w:szCs w:val="24"/>
        </w:rPr>
        <w:t xml:space="preserve">           (</w:t>
      </w:r>
      <w:r w:rsidR="00597148">
        <w:rPr>
          <w:sz w:val="24"/>
          <w:szCs w:val="24"/>
        </w:rPr>
        <w:t>8</w:t>
      </w:r>
      <w:r w:rsidR="000C435B">
        <w:rPr>
          <w:sz w:val="24"/>
          <w:szCs w:val="24"/>
        </w:rPr>
        <w:t>)</w:t>
      </w:r>
    </w:p>
    <w:p w14:paraId="32E0C40F" w14:textId="612F51D9" w:rsidR="00B174F8" w:rsidRDefault="00B174F8" w:rsidP="00B174F8">
      <w:pPr>
        <w:rPr>
          <w:sz w:val="24"/>
          <w:szCs w:val="24"/>
        </w:rPr>
      </w:pPr>
      <w:r w:rsidRPr="00B174F8">
        <w:rPr>
          <w:sz w:val="24"/>
          <w:szCs w:val="24"/>
        </w:rPr>
        <w:t xml:space="preserve">in which </w:t>
      </w:r>
      <w:r w:rsidRPr="00B174F8">
        <w:rPr>
          <w:i/>
          <w:iCs/>
          <w:sz w:val="24"/>
          <w:szCs w:val="24"/>
        </w:rPr>
        <w:t>σ</w:t>
      </w:r>
      <w:r w:rsidRPr="00B174F8">
        <w:rPr>
          <w:sz w:val="24"/>
          <w:szCs w:val="24"/>
          <w:vertAlign w:val="subscript"/>
        </w:rPr>
        <w:t>u</w:t>
      </w:r>
      <w:r w:rsidRPr="00B174F8">
        <w:rPr>
          <w:sz w:val="24"/>
          <w:szCs w:val="24"/>
        </w:rPr>
        <w:t xml:space="preserve"> = ultimate tensile strength of the pipe material in MPa and </w:t>
      </w:r>
      <w:r w:rsidRPr="00B174F8">
        <w:rPr>
          <w:i/>
          <w:iCs/>
          <w:sz w:val="24"/>
          <w:szCs w:val="24"/>
        </w:rPr>
        <w:t>σ</w:t>
      </w:r>
      <w:r w:rsidRPr="00B174F8">
        <w:rPr>
          <w:sz w:val="24"/>
          <w:szCs w:val="24"/>
          <w:vertAlign w:val="subscript"/>
        </w:rPr>
        <w:t xml:space="preserve"> </w:t>
      </w:r>
      <w:r w:rsidRPr="00B174F8">
        <w:rPr>
          <w:sz w:val="24"/>
          <w:szCs w:val="24"/>
        </w:rPr>
        <w:t>= model error variance of 1.8442 MPa.</w:t>
      </w:r>
    </w:p>
    <w:p w14:paraId="6F63D483" w14:textId="77777777" w:rsidR="00194BC0" w:rsidRPr="00B174F8" w:rsidRDefault="00194BC0" w:rsidP="00B174F8">
      <w:pPr>
        <w:rPr>
          <w:sz w:val="24"/>
          <w:szCs w:val="24"/>
        </w:rPr>
      </w:pPr>
    </w:p>
    <w:p w14:paraId="73CE371B" w14:textId="43EAE7A0" w:rsidR="00B174F8" w:rsidRPr="00194BC0" w:rsidRDefault="00B174F8" w:rsidP="00194BC0">
      <w:pPr>
        <w:pStyle w:val="ListParagraph"/>
        <w:numPr>
          <w:ilvl w:val="0"/>
          <w:numId w:val="35"/>
        </w:numPr>
        <w:rPr>
          <w:sz w:val="24"/>
          <w:szCs w:val="24"/>
        </w:rPr>
      </w:pPr>
      <w:r w:rsidRPr="00194BC0">
        <w:rPr>
          <w:sz w:val="24"/>
          <w:szCs w:val="24"/>
        </w:rPr>
        <w:t>Rupture</w:t>
      </w:r>
    </w:p>
    <w:p w14:paraId="492507D6" w14:textId="2822B926" w:rsidR="00B174F8" w:rsidRDefault="00B174F8" w:rsidP="00B174F8">
      <w:pPr>
        <w:rPr>
          <w:sz w:val="24"/>
          <w:szCs w:val="24"/>
        </w:rPr>
      </w:pPr>
      <w:r w:rsidRPr="00B174F8">
        <w:rPr>
          <w:sz w:val="24"/>
          <w:szCs w:val="24"/>
        </w:rPr>
        <w:t xml:space="preserve">The model proposed by Kiefner et al. </w:t>
      </w:r>
      <w:r w:rsidR="002B79F3">
        <w:rPr>
          <w:color w:val="000000"/>
          <w:sz w:val="24"/>
          <w:szCs w:val="24"/>
        </w:rPr>
        <w:t xml:space="preserve">(1973) </w:t>
      </w:r>
      <w:r w:rsidRPr="00B174F8">
        <w:rPr>
          <w:sz w:val="24"/>
          <w:szCs w:val="24"/>
        </w:rPr>
        <w:t xml:space="preserve">for pressurized pipes containing through-wall defect is utilized in this study to calculate the rupture pressure, </w:t>
      </w:r>
      <w:r w:rsidRPr="00B174F8">
        <w:rPr>
          <w:i/>
          <w:iCs/>
          <w:sz w:val="24"/>
          <w:szCs w:val="24"/>
        </w:rPr>
        <w:t>C</w:t>
      </w:r>
      <w:r w:rsidRPr="00B174F8">
        <w:rPr>
          <w:sz w:val="24"/>
          <w:szCs w:val="24"/>
        </w:rPr>
        <w:t>rp, as follows:</w:t>
      </w:r>
    </w:p>
    <w:p w14:paraId="3B74E6D1" w14:textId="248C0485" w:rsidR="00194BC0" w:rsidRPr="00B174F8" w:rsidRDefault="00D16578" w:rsidP="000C435B">
      <w:pPr>
        <w:jc w:val="right"/>
        <w:rPr>
          <w:sz w:val="24"/>
          <w:szCs w:val="24"/>
        </w:rPr>
      </w:pPr>
      <m:oMath>
        <m:sSub>
          <m:sSubPr>
            <m:ctrlPr>
              <w:rPr>
                <w:rFonts w:ascii="Cambria Math" w:eastAsia="MS Mincho" w:hAnsi="Cambria Math"/>
                <w:i/>
                <w:sz w:val="24"/>
                <w:szCs w:val="24"/>
              </w:rPr>
            </m:ctrlPr>
          </m:sSubPr>
          <m:e>
            <m:r>
              <w:rPr>
                <w:rFonts w:ascii="Cambria Math" w:eastAsia="MS Mincho" w:hAnsi="Cambria Math"/>
                <w:sz w:val="24"/>
                <w:szCs w:val="24"/>
              </w:rPr>
              <m:t>C</m:t>
            </m:r>
          </m:e>
          <m:sub>
            <m:r>
              <m:rPr>
                <m:sty m:val="p"/>
              </m:rPr>
              <w:rPr>
                <w:rFonts w:ascii="Cambria Math" w:eastAsia="MS Mincho" w:hAnsi="Cambria Math"/>
                <w:sz w:val="24"/>
                <w:szCs w:val="24"/>
              </w:rPr>
              <m:t>rp</m:t>
            </m:r>
          </m:sub>
        </m:sSub>
        <m:r>
          <m:rPr>
            <m:sty m:val="p"/>
          </m:rPr>
          <w:rPr>
            <w:rFonts w:ascii="Cambria Math" w:eastAsia="MS Mincho" w:hAnsi="Cambria Math"/>
            <w:sz w:val="24"/>
            <w:szCs w:val="24"/>
          </w:rPr>
          <m:t>(</m:t>
        </m:r>
        <m:r>
          <w:rPr>
            <w:rFonts w:ascii="Cambria Math" w:eastAsia="MS Mincho" w:hAnsi="Cambria Math"/>
            <w:sz w:val="24"/>
            <w:szCs w:val="24"/>
          </w:rPr>
          <m:t>t</m:t>
        </m:r>
        <m:r>
          <m:rPr>
            <m:sty m:val="p"/>
          </m:rPr>
          <w:rPr>
            <w:rFonts w:ascii="Cambria Math" w:eastAsia="MS Mincho" w:hAnsi="Cambria Math"/>
            <w:sz w:val="24"/>
            <w:szCs w:val="24"/>
          </w:rPr>
          <m:t>)</m:t>
        </m:r>
        <m:r>
          <w:rPr>
            <w:rFonts w:ascii="Cambria Math" w:eastAsia="MS Mincho" w:hAnsi="Cambria Math"/>
            <w:sz w:val="24"/>
            <w:szCs w:val="24"/>
          </w:rPr>
          <m:t>=</m:t>
        </m:r>
        <m:f>
          <m:fPr>
            <m:ctrlPr>
              <w:rPr>
                <w:rFonts w:ascii="Cambria Math" w:eastAsia="MS Mincho" w:hAnsi="Cambria Math"/>
                <w:i/>
                <w:sz w:val="24"/>
                <w:szCs w:val="24"/>
              </w:rPr>
            </m:ctrlPr>
          </m:fPr>
          <m:num>
            <m:r>
              <w:rPr>
                <w:rFonts w:ascii="Cambria Math" w:eastAsia="MS Mincho" w:hAnsi="Cambria Math"/>
                <w:sz w:val="24"/>
                <w:szCs w:val="24"/>
              </w:rPr>
              <m:t>2</m:t>
            </m:r>
            <m:d>
              <m:dPr>
                <m:ctrlPr>
                  <w:rPr>
                    <w:rFonts w:ascii="Cambria Math" w:eastAsia="MS Mincho" w:hAnsi="Cambria Math"/>
                    <w:i/>
                    <w:sz w:val="24"/>
                    <w:szCs w:val="24"/>
                  </w:rPr>
                </m:ctrlPr>
              </m:dPr>
              <m:e>
                <m:sSub>
                  <m:sSubPr>
                    <m:ctrlPr>
                      <w:rPr>
                        <w:rFonts w:ascii="Cambria Math" w:eastAsia="MS Mincho" w:hAnsi="Cambria Math"/>
                        <w:i/>
                        <w:sz w:val="24"/>
                        <w:szCs w:val="24"/>
                      </w:rPr>
                    </m:ctrlPr>
                  </m:sSubPr>
                  <m:e>
                    <m:r>
                      <w:rPr>
                        <w:rFonts w:ascii="Cambria Math" w:eastAsia="MS Mincho" w:hAnsi="Cambria Math"/>
                        <w:sz w:val="24"/>
                        <w:szCs w:val="24"/>
                      </w:rPr>
                      <m:t>σ</m:t>
                    </m:r>
                  </m:e>
                  <m:sub>
                    <m:func>
                      <m:funcPr>
                        <m:ctrlPr>
                          <w:rPr>
                            <w:rFonts w:ascii="Cambria Math" w:eastAsia="MS Mincho" w:hAnsi="Cambria Math"/>
                            <w:i/>
                            <w:sz w:val="24"/>
                            <w:szCs w:val="24"/>
                          </w:rPr>
                        </m:ctrlPr>
                      </m:funcPr>
                      <m:fName>
                        <m:r>
                          <m:rPr>
                            <m:sty m:val="p"/>
                          </m:rPr>
                          <w:rPr>
                            <w:rFonts w:ascii="Cambria Math" w:eastAsia="MS Mincho" w:hAnsi="Cambria Math"/>
                            <w:sz w:val="24"/>
                            <w:szCs w:val="24"/>
                          </w:rPr>
                          <m:t>min</m:t>
                        </m:r>
                        <m:r>
                          <w:rPr>
                            <w:rFonts w:ascii="Cambria Math" w:eastAsia="MS Mincho" w:hAnsi="Cambria Math"/>
                            <w:sz w:val="24"/>
                            <w:szCs w:val="24"/>
                          </w:rPr>
                          <m:t>,</m:t>
                        </m:r>
                      </m:fName>
                      <m:e>
                        <m:r>
                          <m:rPr>
                            <m:sty m:val="p"/>
                          </m:rPr>
                          <w:rPr>
                            <w:rFonts w:ascii="Cambria Math" w:eastAsia="MS Mincho" w:hAnsi="Cambria Math"/>
                            <w:sz w:val="24"/>
                            <w:szCs w:val="24"/>
                          </w:rPr>
                          <m:t>y</m:t>
                        </m:r>
                      </m:e>
                    </m:func>
                  </m:sub>
                </m:sSub>
                <m:r>
                  <w:rPr>
                    <w:rFonts w:ascii="Cambria Math" w:eastAsia="MS Mincho" w:hAnsi="Cambria Math"/>
                    <w:sz w:val="24"/>
                    <w:szCs w:val="24"/>
                  </w:rPr>
                  <m:t>+68.95</m:t>
                </m:r>
              </m:e>
            </m:d>
            <m:r>
              <w:rPr>
                <w:rFonts w:ascii="Cambria Math" w:eastAsia="MS Mincho" w:hAnsi="Cambria Math"/>
                <w:i/>
                <w:sz w:val="24"/>
                <w:szCs w:val="24"/>
              </w:rPr>
              <w:sym w:font="Symbol" w:char="F0D7"/>
            </m:r>
            <m:r>
              <w:rPr>
                <w:rFonts w:ascii="Cambria Math" w:eastAsia="MS Mincho" w:hAnsi="Cambria Math"/>
                <w:sz w:val="24"/>
                <w:szCs w:val="24"/>
              </w:rPr>
              <m:t xml:space="preserve"> </m:t>
            </m:r>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w</m:t>
                </m:r>
              </m:sub>
            </m:sSub>
          </m:num>
          <m:den>
            <m:sSub>
              <m:sSubPr>
                <m:ctrlPr>
                  <w:rPr>
                    <w:rFonts w:ascii="Cambria Math" w:eastAsia="MS Mincho" w:hAnsi="Cambria Math"/>
                    <w:i/>
                    <w:sz w:val="24"/>
                    <w:szCs w:val="24"/>
                  </w:rPr>
                </m:ctrlPr>
              </m:sSubPr>
              <m:e>
                <m:r>
                  <w:rPr>
                    <w:rFonts w:ascii="Cambria Math" w:eastAsia="MS Mincho" w:hAnsi="Cambria Math"/>
                    <w:sz w:val="24"/>
                    <w:szCs w:val="24"/>
                  </w:rPr>
                  <m:t>F</m:t>
                </m:r>
                <m:r>
                  <w:rPr>
                    <w:rFonts w:ascii="Cambria Math" w:eastAsia="MS Mincho" w:hAnsi="Cambria Math"/>
                    <w:i/>
                    <w:sz w:val="24"/>
                    <w:szCs w:val="24"/>
                  </w:rPr>
                  <w:sym w:font="Symbol" w:char="F0D7"/>
                </m:r>
                <m:r>
                  <w:rPr>
                    <w:rFonts w:ascii="Cambria Math" w:eastAsia="MS Mincho" w:hAnsi="Cambria Math"/>
                    <w:color w:val="FF0000"/>
                    <w:sz w:val="24"/>
                    <w:szCs w:val="24"/>
                  </w:rPr>
                  <m:t xml:space="preserve"> </m:t>
                </m:r>
                <m:r>
                  <w:rPr>
                    <w:rFonts w:ascii="Cambria Math" w:eastAsia="MS Mincho" w:hAnsi="Cambria Math"/>
                    <w:sz w:val="24"/>
                    <w:szCs w:val="24"/>
                  </w:rPr>
                  <m:t>d</m:t>
                </m:r>
              </m:e>
              <m:sub>
                <m:r>
                  <m:rPr>
                    <m:sty m:val="p"/>
                  </m:rPr>
                  <w:rPr>
                    <w:rFonts w:ascii="Cambria Math" w:eastAsia="MS Mincho" w:hAnsi="Cambria Math"/>
                    <w:sz w:val="24"/>
                    <w:szCs w:val="24"/>
                  </w:rPr>
                  <m:t>O</m:t>
                </m:r>
              </m:sub>
            </m:sSub>
          </m:den>
        </m:f>
      </m:oMath>
      <w:r w:rsidR="000C435B">
        <w:rPr>
          <w:sz w:val="24"/>
          <w:szCs w:val="24"/>
        </w:rPr>
        <w:t xml:space="preserve">                                           (</w:t>
      </w:r>
      <w:r w:rsidR="00597148">
        <w:rPr>
          <w:sz w:val="24"/>
          <w:szCs w:val="24"/>
        </w:rPr>
        <w:t>9</w:t>
      </w:r>
      <w:r w:rsidR="000C435B">
        <w:rPr>
          <w:sz w:val="24"/>
          <w:szCs w:val="24"/>
        </w:rPr>
        <w:t>)</w:t>
      </w:r>
    </w:p>
    <w:p w14:paraId="36C31E9D" w14:textId="0F30508E" w:rsidR="00B174F8" w:rsidRDefault="00B174F8" w:rsidP="00B174F8">
      <w:pPr>
        <w:rPr>
          <w:sz w:val="24"/>
          <w:szCs w:val="24"/>
        </w:rPr>
      </w:pPr>
      <w:r w:rsidRPr="00B174F8">
        <w:rPr>
          <w:sz w:val="24"/>
          <w:szCs w:val="24"/>
        </w:rPr>
        <w:t>Therefore, the probability of rupture failure mode can be estimated by:</w:t>
      </w:r>
    </w:p>
    <w:p w14:paraId="4B8F0631" w14:textId="6213043B" w:rsidR="00194BC0" w:rsidRPr="00B174F8" w:rsidRDefault="00D16578" w:rsidP="000C435B">
      <w:pPr>
        <w:jc w:val="right"/>
        <w:rPr>
          <w:sz w:val="24"/>
          <w:szCs w:val="24"/>
        </w:rPr>
      </w:pPr>
      <m:oMath>
        <m:sSub>
          <m:sSubPr>
            <m:ctrlPr>
              <w:rPr>
                <w:rFonts w:ascii="Cambria Math" w:eastAsia="MS Mincho" w:hAnsi="Cambria Math"/>
                <w:i/>
                <w:sz w:val="24"/>
                <w:szCs w:val="24"/>
              </w:rPr>
            </m:ctrlPr>
          </m:sSubPr>
          <m:e>
            <m:r>
              <w:rPr>
                <w:rFonts w:ascii="Cambria Math" w:eastAsia="MS Mincho" w:hAnsi="Cambria Math"/>
                <w:sz w:val="24"/>
                <w:szCs w:val="24"/>
              </w:rPr>
              <m:t>P</m:t>
            </m:r>
          </m:e>
          <m:sub>
            <m:r>
              <w:rPr>
                <w:rFonts w:ascii="Cambria Math" w:eastAsia="MS Mincho" w:hAnsi="Cambria Math"/>
                <w:sz w:val="24"/>
                <w:szCs w:val="24"/>
              </w:rPr>
              <m:t>f</m:t>
            </m:r>
            <m:r>
              <m:rPr>
                <m:sty m:val="p"/>
              </m:rPr>
              <w:rPr>
                <w:rFonts w:ascii="Cambria Math" w:eastAsia="MS Mincho" w:hAnsi="Cambria Math"/>
                <w:sz w:val="24"/>
                <w:szCs w:val="24"/>
              </w:rPr>
              <m:t>,R</m:t>
            </m:r>
          </m:sub>
        </m:sSub>
        <m:d>
          <m:dPr>
            <m:ctrlPr>
              <w:rPr>
                <w:rFonts w:ascii="Cambria Math" w:eastAsia="MS Mincho" w:hAnsi="Cambria Math"/>
                <w:i/>
                <w:sz w:val="24"/>
                <w:szCs w:val="24"/>
              </w:rPr>
            </m:ctrlPr>
          </m:dPr>
          <m:e>
            <m:r>
              <w:rPr>
                <w:rFonts w:ascii="Cambria Math" w:eastAsia="MS Mincho" w:hAnsi="Cambria Math"/>
                <w:sz w:val="24"/>
                <w:szCs w:val="24"/>
              </w:rPr>
              <m:t>t</m:t>
            </m:r>
          </m:e>
        </m:d>
        <m:r>
          <w:rPr>
            <w:rFonts w:ascii="Cambria Math" w:eastAsia="MS Mincho" w:hAnsi="Cambria Math"/>
            <w:sz w:val="24"/>
            <w:szCs w:val="24"/>
          </w:rPr>
          <m:t>=P</m:t>
        </m:r>
        <m:d>
          <m:dPr>
            <m:ctrlPr>
              <w:rPr>
                <w:rFonts w:ascii="Cambria Math" w:eastAsia="MS Mincho" w:hAnsi="Cambria Math"/>
                <w:i/>
                <w:sz w:val="24"/>
                <w:szCs w:val="24"/>
              </w:rPr>
            </m:ctrlPr>
          </m:dPr>
          <m:e>
            <m:sSub>
              <m:sSubPr>
                <m:ctrlPr>
                  <w:rPr>
                    <w:rFonts w:ascii="Cambria Math" w:eastAsia="MS Mincho" w:hAnsi="Cambria Math"/>
                    <w:i/>
                    <w:sz w:val="24"/>
                    <w:szCs w:val="24"/>
                  </w:rPr>
                </m:ctrlPr>
              </m:sSubPr>
              <m:e>
                <m:r>
                  <w:rPr>
                    <w:rFonts w:ascii="Cambria Math" w:eastAsia="MS Mincho" w:hAnsi="Cambria Math"/>
                    <w:sz w:val="24"/>
                    <w:szCs w:val="24"/>
                  </w:rPr>
                  <m:t>C</m:t>
                </m:r>
              </m:e>
              <m:sub>
                <m:r>
                  <m:rPr>
                    <m:sty m:val="p"/>
                  </m:rPr>
                  <w:rPr>
                    <w:rFonts w:ascii="Cambria Math" w:eastAsia="MS Mincho" w:hAnsi="Cambria Math"/>
                    <w:sz w:val="24"/>
                    <w:szCs w:val="24"/>
                  </w:rPr>
                  <m:t>rp</m:t>
                </m:r>
              </m:sub>
            </m:sSub>
            <m:r>
              <m:rPr>
                <m:sty m:val="p"/>
              </m:rPr>
              <w:rPr>
                <w:rFonts w:ascii="Cambria Math" w:eastAsia="MS Mincho" w:hAnsi="Cambria Math"/>
                <w:sz w:val="24"/>
                <w:szCs w:val="24"/>
              </w:rPr>
              <m:t>(</m:t>
            </m:r>
            <m:r>
              <w:rPr>
                <w:rFonts w:ascii="Cambria Math" w:eastAsia="MS Mincho" w:hAnsi="Cambria Math"/>
                <w:sz w:val="24"/>
                <w:szCs w:val="24"/>
              </w:rPr>
              <m:t>t</m:t>
            </m:r>
            <m:r>
              <m:rPr>
                <m:sty m:val="p"/>
              </m:rPr>
              <w:rPr>
                <w:rFonts w:ascii="Cambria Math" w:eastAsia="MS Mincho" w:hAnsi="Cambria Math"/>
                <w:sz w:val="24"/>
                <w:szCs w:val="24"/>
              </w:rPr>
              <m:t>)</m:t>
            </m:r>
            <m:r>
              <w:rPr>
                <w:rFonts w:ascii="Cambria Math" w:eastAsia="MS Mincho" w:hAnsi="Cambria Math"/>
                <w:sz w:val="24"/>
                <w:szCs w:val="24"/>
              </w:rPr>
              <m:t>-</m:t>
            </m:r>
            <m:sSub>
              <m:sSubPr>
                <m:ctrlPr>
                  <w:rPr>
                    <w:rFonts w:ascii="Cambria Math" w:eastAsia="MS Mincho" w:hAnsi="Cambria Math"/>
                    <w:i/>
                    <w:sz w:val="24"/>
                    <w:szCs w:val="24"/>
                  </w:rPr>
                </m:ctrlPr>
              </m:sSubPr>
              <m:e>
                <m:r>
                  <w:rPr>
                    <w:rFonts w:ascii="Cambria Math" w:eastAsia="MS Mincho" w:hAnsi="Cambria Math"/>
                    <w:sz w:val="24"/>
                    <w:szCs w:val="24"/>
                  </w:rPr>
                  <m:t>D</m:t>
                </m:r>
              </m:e>
              <m:sub>
                <m:r>
                  <m:rPr>
                    <m:sty m:val="p"/>
                  </m:rPr>
                  <w:rPr>
                    <w:rFonts w:ascii="Cambria Math" w:eastAsia="MS Mincho" w:hAnsi="Cambria Math"/>
                    <w:sz w:val="24"/>
                    <w:szCs w:val="24"/>
                  </w:rPr>
                  <m:t>p</m:t>
                </m:r>
              </m:sub>
            </m:sSub>
            <m:r>
              <w:rPr>
                <w:rFonts w:ascii="Cambria Math" w:eastAsia="MS Mincho" w:hAnsi="Cambria Math"/>
                <w:sz w:val="24"/>
                <w:szCs w:val="24"/>
              </w:rPr>
              <m:t>≤0</m:t>
            </m:r>
          </m:e>
        </m:d>
      </m:oMath>
      <w:r w:rsidR="000C435B">
        <w:rPr>
          <w:sz w:val="24"/>
          <w:szCs w:val="24"/>
        </w:rPr>
        <w:t xml:space="preserve">                                      (</w:t>
      </w:r>
      <w:r w:rsidR="00597148">
        <w:rPr>
          <w:sz w:val="24"/>
          <w:szCs w:val="24"/>
        </w:rPr>
        <w:t>10</w:t>
      </w:r>
      <w:r w:rsidR="000C435B">
        <w:rPr>
          <w:sz w:val="24"/>
          <w:szCs w:val="24"/>
        </w:rPr>
        <w:t>)</w:t>
      </w:r>
    </w:p>
    <w:p w14:paraId="0D874A7D" w14:textId="77777777" w:rsidR="00194BC0" w:rsidRDefault="00194BC0" w:rsidP="00B174F8">
      <w:pPr>
        <w:pStyle w:val="Heading3"/>
        <w:rPr>
          <w:rFonts w:ascii="Times New Roman" w:hAnsi="Times New Roman" w:cs="Times New Roman"/>
        </w:rPr>
      </w:pPr>
    </w:p>
    <w:p w14:paraId="1B6CAEAD" w14:textId="4DA6557E" w:rsidR="00B174F8" w:rsidRPr="00194BC0" w:rsidRDefault="00B174F8" w:rsidP="00194BC0">
      <w:pPr>
        <w:pStyle w:val="ListParagraph"/>
        <w:numPr>
          <w:ilvl w:val="0"/>
          <w:numId w:val="35"/>
        </w:numPr>
        <w:rPr>
          <w:sz w:val="24"/>
          <w:szCs w:val="24"/>
        </w:rPr>
      </w:pPr>
      <w:r w:rsidRPr="00194BC0">
        <w:rPr>
          <w:sz w:val="24"/>
          <w:szCs w:val="24"/>
        </w:rPr>
        <w:t>Large leak</w:t>
      </w:r>
    </w:p>
    <w:p w14:paraId="3375F1E6" w14:textId="7AA92513" w:rsidR="00B174F8" w:rsidRPr="00B174F8" w:rsidRDefault="002B79F3" w:rsidP="00B174F8">
      <w:pPr>
        <w:rPr>
          <w:sz w:val="24"/>
          <w:szCs w:val="24"/>
        </w:rPr>
      </w:pPr>
      <w:r>
        <w:rPr>
          <w:sz w:val="24"/>
          <w:szCs w:val="24"/>
        </w:rPr>
        <w:t xml:space="preserve">As mentioned above, </w:t>
      </w:r>
      <w:r w:rsidR="00B174F8" w:rsidRPr="00B174F8">
        <w:rPr>
          <w:i/>
          <w:iCs/>
          <w:sz w:val="24"/>
          <w:szCs w:val="24"/>
        </w:rPr>
        <w:t>P</w:t>
      </w:r>
      <w:r w:rsidR="00B174F8" w:rsidRPr="00B174F8">
        <w:rPr>
          <w:sz w:val="24"/>
          <w:szCs w:val="24"/>
        </w:rPr>
        <w:t xml:space="preserve">(B) = </w:t>
      </w:r>
      <w:r w:rsidR="00B174F8" w:rsidRPr="00B174F8">
        <w:rPr>
          <w:i/>
          <w:iCs/>
          <w:sz w:val="24"/>
          <w:szCs w:val="24"/>
        </w:rPr>
        <w:t>P</w:t>
      </w:r>
      <w:r w:rsidR="00B174F8" w:rsidRPr="00B174F8">
        <w:rPr>
          <w:sz w:val="24"/>
          <w:szCs w:val="24"/>
        </w:rPr>
        <w:t xml:space="preserve">(L) + </w:t>
      </w:r>
      <w:r w:rsidR="00B174F8" w:rsidRPr="00B174F8">
        <w:rPr>
          <w:i/>
          <w:iCs/>
          <w:sz w:val="24"/>
          <w:szCs w:val="24"/>
        </w:rPr>
        <w:t>P</w:t>
      </w:r>
      <w:r w:rsidR="00B174F8" w:rsidRPr="00B174F8">
        <w:rPr>
          <w:sz w:val="24"/>
          <w:szCs w:val="24"/>
        </w:rPr>
        <w:t xml:space="preserve">(R). Therefore, the probability of failure corresponding to the large leak can simply be obtained by </w:t>
      </w:r>
      <w:r w:rsidR="00B174F8" w:rsidRPr="00B174F8">
        <w:rPr>
          <w:i/>
          <w:iCs/>
          <w:sz w:val="24"/>
          <w:szCs w:val="24"/>
        </w:rPr>
        <w:t>P</w:t>
      </w:r>
      <w:r w:rsidR="00B174F8" w:rsidRPr="00B174F8">
        <w:rPr>
          <w:sz w:val="24"/>
          <w:szCs w:val="24"/>
        </w:rPr>
        <w:t xml:space="preserve">(L) = </w:t>
      </w:r>
      <w:r w:rsidR="00B174F8" w:rsidRPr="00B174F8">
        <w:rPr>
          <w:i/>
          <w:iCs/>
          <w:sz w:val="24"/>
          <w:szCs w:val="24"/>
        </w:rPr>
        <w:t>P</w:t>
      </w:r>
      <w:r w:rsidR="00B174F8" w:rsidRPr="00B174F8">
        <w:rPr>
          <w:sz w:val="24"/>
          <w:szCs w:val="24"/>
        </w:rPr>
        <w:t>(B)</w:t>
      </w:r>
      <w:r w:rsidR="00B174F8" w:rsidRPr="00B174F8">
        <w:rPr>
          <w:rFonts w:eastAsia="Symbol"/>
          <w:sz w:val="24"/>
          <w:szCs w:val="24"/>
        </w:rPr>
        <w:t xml:space="preserve"> </w:t>
      </w:r>
      <w:r w:rsidR="00B174F8" w:rsidRPr="00B174F8">
        <w:rPr>
          <w:rFonts w:eastAsia="Symbol"/>
          <w:sz w:val="24"/>
          <w:szCs w:val="24"/>
        </w:rPr>
        <w:sym w:font="Symbol" w:char="F02D"/>
      </w:r>
      <w:r w:rsidR="00B174F8" w:rsidRPr="00B174F8">
        <w:rPr>
          <w:rFonts w:eastAsia="Symbol"/>
          <w:sz w:val="24"/>
          <w:szCs w:val="24"/>
        </w:rPr>
        <w:t xml:space="preserve"> </w:t>
      </w:r>
      <w:r w:rsidR="00B174F8" w:rsidRPr="00B174F8">
        <w:rPr>
          <w:i/>
          <w:iCs/>
          <w:sz w:val="24"/>
          <w:szCs w:val="24"/>
        </w:rPr>
        <w:t>P</w:t>
      </w:r>
      <w:r w:rsidR="00B174F8" w:rsidRPr="00B174F8">
        <w:rPr>
          <w:sz w:val="24"/>
          <w:szCs w:val="24"/>
        </w:rPr>
        <w:t>(R).</w:t>
      </w:r>
    </w:p>
    <w:p w14:paraId="4ECDD03B" w14:textId="6B31DAD6" w:rsidR="00B174F8" w:rsidRPr="00194BC0" w:rsidRDefault="00B174F8" w:rsidP="00194BC0">
      <w:pPr>
        <w:pStyle w:val="Heading1"/>
        <w:keepNext/>
        <w:keepLines/>
        <w:widowControl/>
        <w:tabs>
          <w:tab w:val="left" w:pos="270"/>
        </w:tabs>
        <w:autoSpaceDE/>
        <w:autoSpaceDN/>
        <w:spacing w:before="240" w:after="120"/>
        <w:ind w:left="0" w:firstLine="0"/>
        <w:jc w:val="both"/>
        <w:rPr>
          <w:b w:val="0"/>
          <w:i/>
          <w:u w:val="single"/>
        </w:rPr>
      </w:pPr>
      <w:r w:rsidRPr="00194BC0">
        <w:rPr>
          <w:b w:val="0"/>
          <w:i/>
          <w:u w:val="single"/>
        </w:rPr>
        <w:t>System reliability</w:t>
      </w:r>
    </w:p>
    <w:p w14:paraId="48BA52CE" w14:textId="518E81E8" w:rsidR="00B174F8" w:rsidRDefault="00B174F8" w:rsidP="00B174F8">
      <w:pPr>
        <w:pStyle w:val="Firstparagraph"/>
        <w:rPr>
          <w:rFonts w:cs="Times New Roman"/>
        </w:rPr>
      </w:pPr>
      <w:r w:rsidRPr="00B174F8">
        <w:rPr>
          <w:rFonts w:cs="Times New Roman"/>
        </w:rPr>
        <w:t>To assess the reliability of the pipeline system, each kilometer of the pipeline is treated as an individual sub-system and the probability of failure per kilometer is estimated. Each sub-system is treated as a series system in which the failure of any defect within the sub-system results in the failure of the entire sub-system. The probability of failure for a given sub-system ca</w:t>
      </w:r>
      <w:r w:rsidR="002B79F3">
        <w:rPr>
          <w:rFonts w:cs="Times New Roman"/>
        </w:rPr>
        <w:t>n therefore be calculated using</w:t>
      </w:r>
      <w:r w:rsidRPr="00B174F8">
        <w:rPr>
          <w:rFonts w:cs="Times New Roman"/>
        </w:rPr>
        <w:t>:</w:t>
      </w:r>
    </w:p>
    <w:p w14:paraId="158F01C1" w14:textId="5FEFD2A0" w:rsidR="000C435B" w:rsidRDefault="00D16578" w:rsidP="000C435B">
      <w:pPr>
        <w:jc w:val="right"/>
        <w:rPr>
          <w:lang w:bidi="ar-SA"/>
        </w:rPr>
      </w:pPr>
      <m:oMath>
        <m:sSub>
          <m:sSubPr>
            <m:ctrlPr>
              <w:rPr>
                <w:rFonts w:ascii="Cambria Math" w:eastAsia="MS Mincho" w:hAnsi="Cambria Math"/>
                <w:i/>
                <w:sz w:val="24"/>
                <w:szCs w:val="24"/>
              </w:rPr>
            </m:ctrlPr>
          </m:sSubPr>
          <m:e>
            <m:r>
              <w:rPr>
                <w:rFonts w:ascii="Cambria Math" w:eastAsia="MS Mincho" w:hAnsi="Cambria Math"/>
                <w:sz w:val="24"/>
                <w:szCs w:val="24"/>
              </w:rPr>
              <m:t>P</m:t>
            </m:r>
          </m:e>
          <m:sub>
            <m:r>
              <w:rPr>
                <w:rFonts w:ascii="Cambria Math" w:eastAsia="MS Mincho" w:hAnsi="Cambria Math"/>
                <w:sz w:val="24"/>
                <w:szCs w:val="24"/>
              </w:rPr>
              <m:t>f</m:t>
            </m:r>
          </m:sub>
        </m:sSub>
        <m:d>
          <m:dPr>
            <m:ctrlPr>
              <w:rPr>
                <w:rFonts w:ascii="Cambria Math" w:eastAsia="MS Mincho" w:hAnsi="Cambria Math"/>
                <w:i/>
                <w:sz w:val="24"/>
                <w:szCs w:val="24"/>
              </w:rPr>
            </m:ctrlPr>
          </m:dPr>
          <m:e>
            <m:r>
              <w:rPr>
                <w:rFonts w:ascii="Cambria Math" w:eastAsia="MS Mincho" w:hAnsi="Cambria Math"/>
                <w:sz w:val="24"/>
                <w:szCs w:val="24"/>
              </w:rPr>
              <m:t>t</m:t>
            </m:r>
          </m:e>
        </m:d>
        <m:r>
          <w:rPr>
            <w:rFonts w:ascii="Cambria Math" w:eastAsia="MS Mincho" w:hAnsi="Cambria Math"/>
            <w:sz w:val="24"/>
            <w:szCs w:val="24"/>
          </w:rPr>
          <m:t>=1-</m:t>
        </m:r>
        <m:nary>
          <m:naryPr>
            <m:chr m:val="∏"/>
            <m:ctrlPr>
              <w:rPr>
                <w:rFonts w:ascii="Cambria Math" w:eastAsia="MS Mincho" w:hAnsi="Cambria Math"/>
                <w:i/>
                <w:sz w:val="24"/>
                <w:szCs w:val="24"/>
              </w:rPr>
            </m:ctrlPr>
          </m:naryPr>
          <m:sub>
            <m:r>
              <w:rPr>
                <w:rFonts w:ascii="Cambria Math" w:eastAsia="MS Mincho" w:hAnsi="Cambria Math"/>
                <w:sz w:val="24"/>
                <w:szCs w:val="24"/>
              </w:rPr>
              <m:t>j=1</m:t>
            </m:r>
          </m:sub>
          <m:sup>
            <m:sSub>
              <m:sSubPr>
                <m:ctrlPr>
                  <w:rPr>
                    <w:rFonts w:ascii="Cambria Math" w:eastAsia="MS Mincho" w:hAnsi="Cambria Math"/>
                    <w:i/>
                    <w:sz w:val="24"/>
                    <w:szCs w:val="24"/>
                  </w:rPr>
                </m:ctrlPr>
              </m:sSubPr>
              <m:e>
                <m:r>
                  <w:rPr>
                    <w:rFonts w:ascii="Cambria Math" w:eastAsia="MS Mincho" w:hAnsi="Cambria Math"/>
                    <w:sz w:val="24"/>
                    <w:szCs w:val="24"/>
                  </w:rPr>
                  <m:t>N</m:t>
                </m:r>
              </m:e>
              <m:sub>
                <m:r>
                  <m:rPr>
                    <m:sty m:val="p"/>
                  </m:rPr>
                  <w:rPr>
                    <w:rFonts w:ascii="Cambria Math" w:eastAsia="MS Mincho" w:hAnsi="Cambria Math"/>
                    <w:sz w:val="24"/>
                    <w:szCs w:val="24"/>
                  </w:rPr>
                  <m:t>d</m:t>
                </m:r>
              </m:sub>
            </m:sSub>
          </m:sup>
          <m:e>
            <m:d>
              <m:dPr>
                <m:begChr m:val="["/>
                <m:endChr m:val="]"/>
                <m:ctrlPr>
                  <w:rPr>
                    <w:rFonts w:ascii="Cambria Math" w:eastAsia="MS Mincho" w:hAnsi="Cambria Math"/>
                    <w:i/>
                    <w:sz w:val="24"/>
                    <w:szCs w:val="24"/>
                  </w:rPr>
                </m:ctrlPr>
              </m:dPr>
              <m:e>
                <m:r>
                  <w:rPr>
                    <w:rFonts w:ascii="Cambria Math" w:eastAsia="MS Mincho" w:hAnsi="Cambria Math"/>
                    <w:sz w:val="24"/>
                    <w:szCs w:val="24"/>
                  </w:rPr>
                  <m:t>1-</m:t>
                </m:r>
                <m:sSub>
                  <m:sSubPr>
                    <m:ctrlPr>
                      <w:rPr>
                        <w:rFonts w:ascii="Cambria Math" w:eastAsia="MS Mincho" w:hAnsi="Cambria Math"/>
                        <w:i/>
                        <w:sz w:val="24"/>
                        <w:szCs w:val="24"/>
                      </w:rPr>
                    </m:ctrlPr>
                  </m:sSubPr>
                  <m:e>
                    <m:r>
                      <w:rPr>
                        <w:rFonts w:ascii="Cambria Math" w:eastAsia="MS Mincho" w:hAnsi="Cambria Math"/>
                        <w:sz w:val="24"/>
                        <w:szCs w:val="24"/>
                      </w:rPr>
                      <m:t>P</m:t>
                    </m:r>
                  </m:e>
                  <m:sub>
                    <m:r>
                      <w:rPr>
                        <w:rFonts w:ascii="Cambria Math" w:eastAsia="MS Mincho" w:hAnsi="Cambria Math"/>
                        <w:sz w:val="24"/>
                        <w:szCs w:val="24"/>
                      </w:rPr>
                      <m:t>f, j</m:t>
                    </m:r>
                  </m:sub>
                </m:sSub>
                <m:d>
                  <m:dPr>
                    <m:ctrlPr>
                      <w:rPr>
                        <w:rFonts w:ascii="Cambria Math" w:eastAsia="MS Mincho" w:hAnsi="Cambria Math"/>
                        <w:i/>
                        <w:sz w:val="24"/>
                        <w:szCs w:val="24"/>
                      </w:rPr>
                    </m:ctrlPr>
                  </m:dPr>
                  <m:e>
                    <m:r>
                      <w:rPr>
                        <w:rFonts w:ascii="Cambria Math" w:eastAsia="MS Mincho" w:hAnsi="Cambria Math"/>
                        <w:sz w:val="24"/>
                        <w:szCs w:val="24"/>
                      </w:rPr>
                      <m:t>t</m:t>
                    </m:r>
                  </m:e>
                </m:d>
              </m:e>
            </m:d>
          </m:e>
        </m:nary>
      </m:oMath>
      <w:r w:rsidR="000C435B">
        <w:rPr>
          <w:sz w:val="24"/>
          <w:szCs w:val="24"/>
        </w:rPr>
        <w:t xml:space="preserve">                                            (</w:t>
      </w:r>
      <w:r w:rsidR="00E91EC4">
        <w:rPr>
          <w:sz w:val="24"/>
          <w:szCs w:val="24"/>
        </w:rPr>
        <w:t>11</w:t>
      </w:r>
      <w:r w:rsidR="000C435B">
        <w:rPr>
          <w:sz w:val="24"/>
          <w:szCs w:val="24"/>
        </w:rPr>
        <w:t>)</w:t>
      </w:r>
    </w:p>
    <w:p w14:paraId="5B6B9F31" w14:textId="77777777" w:rsidR="00B174F8" w:rsidRPr="00B174F8" w:rsidRDefault="00B174F8" w:rsidP="00B174F8">
      <w:pPr>
        <w:rPr>
          <w:sz w:val="24"/>
          <w:szCs w:val="24"/>
        </w:rPr>
      </w:pPr>
      <w:r w:rsidRPr="00B174F8">
        <w:rPr>
          <w:sz w:val="24"/>
          <w:szCs w:val="24"/>
        </w:rPr>
        <w:t xml:space="preserve">where </w:t>
      </w:r>
      <w:r w:rsidRPr="00B174F8">
        <w:rPr>
          <w:i/>
          <w:iCs/>
          <w:sz w:val="24"/>
          <w:szCs w:val="24"/>
        </w:rPr>
        <w:t>P</w:t>
      </w:r>
      <w:r w:rsidRPr="00B174F8">
        <w:rPr>
          <w:i/>
          <w:iCs/>
          <w:sz w:val="24"/>
          <w:szCs w:val="24"/>
          <w:vertAlign w:val="subscript"/>
        </w:rPr>
        <w:t>f</w:t>
      </w:r>
      <w:r w:rsidRPr="00B174F8">
        <w:rPr>
          <w:sz w:val="24"/>
          <w:szCs w:val="24"/>
          <w:vertAlign w:val="subscript"/>
        </w:rPr>
        <w:t xml:space="preserve">, </w:t>
      </w:r>
      <w:r w:rsidRPr="00B174F8">
        <w:rPr>
          <w:i/>
          <w:iCs/>
          <w:sz w:val="24"/>
          <w:szCs w:val="24"/>
          <w:vertAlign w:val="subscript"/>
        </w:rPr>
        <w:t>j</w:t>
      </w:r>
      <w:r w:rsidRPr="00B174F8">
        <w:rPr>
          <w:sz w:val="24"/>
          <w:szCs w:val="24"/>
        </w:rPr>
        <w:t xml:space="preserve"> = failure probability of the </w:t>
      </w:r>
      <w:r w:rsidRPr="00B174F8">
        <w:rPr>
          <w:i/>
          <w:iCs/>
          <w:sz w:val="24"/>
          <w:szCs w:val="24"/>
        </w:rPr>
        <w:t>j</w:t>
      </w:r>
      <w:r w:rsidRPr="00B174F8">
        <w:rPr>
          <w:sz w:val="24"/>
          <w:szCs w:val="24"/>
        </w:rPr>
        <w:t xml:space="preserve">th detected defect, and </w:t>
      </w:r>
      <w:r w:rsidRPr="00B174F8">
        <w:rPr>
          <w:i/>
          <w:iCs/>
          <w:sz w:val="24"/>
          <w:szCs w:val="24"/>
        </w:rPr>
        <w:t>N</w:t>
      </w:r>
      <w:r w:rsidRPr="00B174F8">
        <w:rPr>
          <w:sz w:val="24"/>
          <w:szCs w:val="24"/>
          <w:vertAlign w:val="subscript"/>
        </w:rPr>
        <w:t xml:space="preserve">d </w:t>
      </w:r>
      <w:r w:rsidRPr="00B174F8">
        <w:rPr>
          <w:sz w:val="24"/>
          <w:szCs w:val="24"/>
        </w:rPr>
        <w:t>= number of defects in the sub-system under evaluation. In general, the estimated probability of failure should be compared to a predefined target value. If the estimated probability of failure exceeds this target value, it suggests that appropriate actions such as repair or replacement should be taken, for the corresponding section of the pipeline at that particular point in time. This helps to ensure the continued safe and reliable operation of the pipeline system.</w:t>
      </w:r>
    </w:p>
    <w:p w14:paraId="036315BC" w14:textId="66940E3E" w:rsidR="00194BC0" w:rsidRDefault="00B174F8" w:rsidP="00B174F8">
      <w:pPr>
        <w:rPr>
          <w:sz w:val="24"/>
          <w:szCs w:val="24"/>
        </w:rPr>
      </w:pPr>
      <w:r w:rsidRPr="00B174F8">
        <w:rPr>
          <w:sz w:val="24"/>
          <w:szCs w:val="24"/>
        </w:rPr>
        <w:t xml:space="preserve">In this paper, the probability of failure of the first kilometer of the inspected pipeline is estimated for the four failure modes of small leak, burst, rupture, and large leak by first-order reliability method (FORM) utilizing the FERUM application in MATLAB software, based on the damage sizes predicted from the proposed model. </w:t>
      </w:r>
    </w:p>
    <w:p w14:paraId="6E53B9B5" w14:textId="77777777" w:rsidR="00194BC0" w:rsidRDefault="00194BC0" w:rsidP="00B174F8">
      <w:pPr>
        <w:rPr>
          <w:sz w:val="24"/>
          <w:szCs w:val="24"/>
        </w:rPr>
      </w:pPr>
    </w:p>
    <w:p w14:paraId="07372E59" w14:textId="05BD33DA" w:rsidR="00F036C2" w:rsidRDefault="00B174F8" w:rsidP="00B174F8">
      <w:pPr>
        <w:rPr>
          <w:sz w:val="24"/>
          <w:szCs w:val="24"/>
        </w:rPr>
      </w:pPr>
      <w:r w:rsidRPr="00B174F8">
        <w:rPr>
          <w:sz w:val="24"/>
          <w:szCs w:val="24"/>
        </w:rPr>
        <w:t xml:space="preserve">The uncertainties taken into account in the reliability analysis include the model errors in the prediction models, statistical uncertainties in the model parameters (as summarized in </w:t>
      </w:r>
      <w:r w:rsidR="00F036C2">
        <w:rPr>
          <w:sz w:val="24"/>
          <w:szCs w:val="24"/>
        </w:rPr>
        <w:t>Table 5</w:t>
      </w:r>
      <w:r w:rsidRPr="00B174F8">
        <w:rPr>
          <w:sz w:val="24"/>
          <w:szCs w:val="24"/>
        </w:rPr>
        <w:fldChar w:fldCharType="begin"/>
      </w:r>
      <w:r w:rsidRPr="00B174F8">
        <w:rPr>
          <w:sz w:val="24"/>
          <w:szCs w:val="24"/>
        </w:rPr>
        <w:instrText xml:space="preserve"> REF _Ref138144596 \h  \* MERGEFORMAT </w:instrText>
      </w:r>
      <w:r w:rsidRPr="00B174F8">
        <w:rPr>
          <w:sz w:val="24"/>
          <w:szCs w:val="24"/>
        </w:rPr>
      </w:r>
      <w:r w:rsidRPr="00B174F8">
        <w:rPr>
          <w:sz w:val="24"/>
          <w:szCs w:val="24"/>
        </w:rPr>
        <w:fldChar w:fldCharType="end"/>
      </w:r>
      <w:r w:rsidRPr="00B174F8">
        <w:rPr>
          <w:sz w:val="24"/>
          <w:szCs w:val="24"/>
        </w:rPr>
        <w:t xml:space="preserve">), mechanical and geometrical properties of the pipeline, working pressure of the pipeline, and finally the model errors of capacity equations. Besides, the corrosion depth and length initiation time, </w:t>
      </w:r>
      <w:r w:rsidRPr="00B174F8">
        <w:rPr>
          <w:i/>
          <w:iCs/>
          <w:sz w:val="24"/>
          <w:szCs w:val="24"/>
        </w:rPr>
        <w:t>t</w:t>
      </w:r>
      <w:r w:rsidRPr="00B174F8">
        <w:rPr>
          <w:sz w:val="24"/>
          <w:szCs w:val="24"/>
          <w:vertAlign w:val="subscript"/>
        </w:rPr>
        <w:t>0d</w:t>
      </w:r>
      <w:r w:rsidRPr="00B174F8">
        <w:rPr>
          <w:sz w:val="24"/>
          <w:szCs w:val="24"/>
        </w:rPr>
        <w:t xml:space="preserve"> and </w:t>
      </w:r>
      <w:r w:rsidRPr="00B174F8">
        <w:rPr>
          <w:i/>
          <w:iCs/>
          <w:sz w:val="24"/>
          <w:szCs w:val="24"/>
        </w:rPr>
        <w:t>t</w:t>
      </w:r>
      <w:r w:rsidRPr="00B174F8">
        <w:rPr>
          <w:sz w:val="24"/>
          <w:szCs w:val="24"/>
          <w:vertAlign w:val="subscript"/>
        </w:rPr>
        <w:t>0L</w:t>
      </w:r>
      <w:r w:rsidRPr="00B174F8">
        <w:rPr>
          <w:sz w:val="24"/>
          <w:szCs w:val="24"/>
        </w:rPr>
        <w:t>, were considered as Gamma random variables in which the shape parameter is the unique order of each defect and scale parameter is constant for all defects.</w:t>
      </w:r>
      <w:r w:rsidR="00041792">
        <w:rPr>
          <w:sz w:val="24"/>
          <w:szCs w:val="24"/>
        </w:rPr>
        <w:t xml:space="preserve"> Note that the model </w:t>
      </w:r>
      <w:r w:rsidR="00D85149">
        <w:rPr>
          <w:sz w:val="24"/>
          <w:szCs w:val="24"/>
        </w:rPr>
        <w:t xml:space="preserve">selection </w:t>
      </w:r>
      <w:r w:rsidR="00FE45ED">
        <w:rPr>
          <w:sz w:val="24"/>
          <w:szCs w:val="24"/>
        </w:rPr>
        <w:t xml:space="preserve">has been done separately for depth and length </w:t>
      </w:r>
      <w:r w:rsidR="002726E2">
        <w:rPr>
          <w:sz w:val="24"/>
          <w:szCs w:val="24"/>
        </w:rPr>
        <w:t xml:space="preserve">prediction </w:t>
      </w:r>
      <w:r w:rsidR="00FE45ED">
        <w:rPr>
          <w:sz w:val="24"/>
          <w:szCs w:val="24"/>
        </w:rPr>
        <w:t>models, which results in two sets of soil properties for the two models</w:t>
      </w:r>
      <w:r w:rsidR="00F738CD">
        <w:rPr>
          <w:sz w:val="24"/>
          <w:szCs w:val="24"/>
        </w:rPr>
        <w:t>, as shown in Table 5</w:t>
      </w:r>
      <w:r w:rsidR="00FE45ED">
        <w:rPr>
          <w:sz w:val="24"/>
          <w:szCs w:val="24"/>
        </w:rPr>
        <w:t xml:space="preserve">. </w:t>
      </w:r>
      <w:r w:rsidR="002726E2">
        <w:rPr>
          <w:sz w:val="24"/>
          <w:szCs w:val="24"/>
        </w:rPr>
        <w:t>However, such results are possible considering different soil properties</w:t>
      </w:r>
      <w:r w:rsidR="009F3140">
        <w:rPr>
          <w:sz w:val="24"/>
          <w:szCs w:val="24"/>
        </w:rPr>
        <w:t xml:space="preserve"> may</w:t>
      </w:r>
      <w:r w:rsidR="002726E2">
        <w:rPr>
          <w:sz w:val="24"/>
          <w:szCs w:val="24"/>
        </w:rPr>
        <w:t xml:space="preserve"> influence the corrosion depth and length evolution differently.</w:t>
      </w:r>
    </w:p>
    <w:p w14:paraId="01AF4B7F" w14:textId="77777777" w:rsidR="00F036C2" w:rsidRDefault="00F036C2" w:rsidP="00B174F8">
      <w:pPr>
        <w:rPr>
          <w:sz w:val="24"/>
          <w:szCs w:val="24"/>
        </w:rPr>
      </w:pPr>
    </w:p>
    <w:p w14:paraId="4AC6F2EB" w14:textId="3128B4DD" w:rsidR="00B174F8" w:rsidRPr="00B174F8" w:rsidRDefault="00F036C2" w:rsidP="00B174F8">
      <w:pPr>
        <w:rPr>
          <w:sz w:val="24"/>
          <w:szCs w:val="24"/>
        </w:rPr>
      </w:pPr>
      <w:r>
        <w:rPr>
          <w:sz w:val="24"/>
          <w:szCs w:val="24"/>
        </w:rPr>
        <w:t xml:space="preserve">Table 6 </w:t>
      </w:r>
      <w:r w:rsidR="00B174F8" w:rsidRPr="00B174F8">
        <w:rPr>
          <w:sz w:val="24"/>
          <w:szCs w:val="24"/>
        </w:rPr>
        <w:t xml:space="preserve">summarizes the considered random variables along with the corresponding statistics, where </w:t>
      </w:r>
      <w:r w:rsidR="00B174F8" w:rsidRPr="00B174F8">
        <w:rPr>
          <w:i/>
          <w:iCs/>
          <w:sz w:val="24"/>
          <w:szCs w:val="24"/>
        </w:rPr>
        <w:t>d</w:t>
      </w:r>
      <w:r w:rsidR="00B174F8" w:rsidRPr="00B174F8">
        <w:rPr>
          <w:sz w:val="24"/>
          <w:szCs w:val="24"/>
          <w:vertAlign w:val="subscript"/>
        </w:rPr>
        <w:t>O</w:t>
      </w:r>
      <w:r w:rsidR="00B174F8" w:rsidRPr="00B174F8">
        <w:rPr>
          <w:sz w:val="24"/>
          <w:szCs w:val="24"/>
        </w:rPr>
        <w:t xml:space="preserve"> = pipeline outer diameter, </w:t>
      </w:r>
      <w:r w:rsidR="00B174F8" w:rsidRPr="00B174F8">
        <w:rPr>
          <w:i/>
          <w:iCs/>
          <w:sz w:val="24"/>
          <w:szCs w:val="24"/>
        </w:rPr>
        <w:t>d</w:t>
      </w:r>
      <w:r w:rsidR="00B174F8" w:rsidRPr="00B174F8">
        <w:rPr>
          <w:sz w:val="24"/>
          <w:szCs w:val="24"/>
          <w:vertAlign w:val="subscript"/>
        </w:rPr>
        <w:t>w</w:t>
      </w:r>
      <w:r w:rsidR="00B174F8" w:rsidRPr="00B174F8">
        <w:rPr>
          <w:sz w:val="24"/>
          <w:szCs w:val="24"/>
        </w:rPr>
        <w:t xml:space="preserve"> = pipeline wall thickness, </w:t>
      </w:r>
      <w:r w:rsidR="00B174F8" w:rsidRPr="00B174F8">
        <w:rPr>
          <w:i/>
          <w:iCs/>
          <w:sz w:val="24"/>
          <w:szCs w:val="24"/>
        </w:rPr>
        <w:t>σ</w:t>
      </w:r>
      <w:r w:rsidR="00B174F8" w:rsidRPr="00B174F8">
        <w:rPr>
          <w:sz w:val="24"/>
          <w:szCs w:val="24"/>
          <w:vertAlign w:val="subscript"/>
        </w:rPr>
        <w:t xml:space="preserve">min,y </w:t>
      </w:r>
      <w:r w:rsidR="00B174F8" w:rsidRPr="00B174F8">
        <w:rPr>
          <w:sz w:val="24"/>
          <w:szCs w:val="24"/>
        </w:rPr>
        <w:t>=</w:t>
      </w:r>
      <w:r w:rsidR="00B174F8" w:rsidRPr="00B174F8">
        <w:rPr>
          <w:sz w:val="24"/>
          <w:szCs w:val="24"/>
          <w:vertAlign w:val="subscript"/>
        </w:rPr>
        <w:t xml:space="preserve"> </w:t>
      </w:r>
      <w:r w:rsidR="00B174F8" w:rsidRPr="00B174F8">
        <w:rPr>
          <w:sz w:val="24"/>
          <w:szCs w:val="24"/>
        </w:rPr>
        <w:t>pipeline steel specified</w:t>
      </w:r>
      <w:r w:rsidR="00B174F8" w:rsidRPr="00B174F8">
        <w:rPr>
          <w:sz w:val="24"/>
          <w:szCs w:val="24"/>
          <w:vertAlign w:val="subscript"/>
        </w:rPr>
        <w:t xml:space="preserve"> </w:t>
      </w:r>
      <w:r w:rsidR="00B174F8" w:rsidRPr="00B174F8">
        <w:rPr>
          <w:sz w:val="24"/>
          <w:szCs w:val="24"/>
        </w:rPr>
        <w:t xml:space="preserve">minimum yield strength, </w:t>
      </w:r>
      <w:r w:rsidR="00B174F8" w:rsidRPr="00B174F8">
        <w:rPr>
          <w:i/>
          <w:iCs/>
          <w:sz w:val="24"/>
          <w:szCs w:val="24"/>
        </w:rPr>
        <w:t>P</w:t>
      </w:r>
      <w:r w:rsidR="00B174F8" w:rsidRPr="00B174F8">
        <w:rPr>
          <w:sz w:val="24"/>
          <w:szCs w:val="24"/>
          <w:vertAlign w:val="subscript"/>
        </w:rPr>
        <w:t xml:space="preserve">d </w:t>
      </w:r>
      <w:r w:rsidR="00B174F8" w:rsidRPr="00B174F8">
        <w:rPr>
          <w:sz w:val="24"/>
          <w:szCs w:val="24"/>
        </w:rPr>
        <w:t>= working</w:t>
      </w:r>
      <w:r w:rsidR="00B174F8" w:rsidRPr="00B174F8">
        <w:rPr>
          <w:sz w:val="24"/>
          <w:szCs w:val="24"/>
          <w:vertAlign w:val="subscript"/>
        </w:rPr>
        <w:t xml:space="preserve"> </w:t>
      </w:r>
      <w:r w:rsidR="00B174F8" w:rsidRPr="00B174F8">
        <w:rPr>
          <w:sz w:val="24"/>
          <w:szCs w:val="24"/>
        </w:rPr>
        <w:t xml:space="preserve">pressure, </w:t>
      </w:r>
      <w:r w:rsidR="00B174F8" w:rsidRPr="00B174F8">
        <w:rPr>
          <w:i/>
          <w:iCs/>
          <w:sz w:val="24"/>
          <w:szCs w:val="24"/>
        </w:rPr>
        <w:t xml:space="preserve">ε = </w:t>
      </w:r>
      <w:r w:rsidR="00B174F8" w:rsidRPr="00B174F8">
        <w:rPr>
          <w:sz w:val="24"/>
          <w:szCs w:val="24"/>
        </w:rPr>
        <w:t>growth and capacity models error</w:t>
      </w:r>
      <w:r w:rsidR="00B174F8" w:rsidRPr="00B174F8">
        <w:rPr>
          <w:i/>
          <w:iCs/>
          <w:sz w:val="24"/>
          <w:szCs w:val="24"/>
        </w:rPr>
        <w:t>, t</w:t>
      </w:r>
      <w:r w:rsidR="00B174F8" w:rsidRPr="00B174F8">
        <w:rPr>
          <w:sz w:val="24"/>
          <w:szCs w:val="24"/>
          <w:vertAlign w:val="subscript"/>
        </w:rPr>
        <w:t xml:space="preserve">0,d </w:t>
      </w:r>
      <w:r w:rsidR="00B174F8" w:rsidRPr="00B174F8">
        <w:rPr>
          <w:sz w:val="24"/>
          <w:szCs w:val="24"/>
        </w:rPr>
        <w:t>= depth growth initiation</w:t>
      </w:r>
      <w:r w:rsidR="00B174F8" w:rsidRPr="00B174F8">
        <w:rPr>
          <w:sz w:val="24"/>
          <w:szCs w:val="24"/>
          <w:vertAlign w:val="subscript"/>
        </w:rPr>
        <w:t xml:space="preserve"> </w:t>
      </w:r>
      <w:r w:rsidR="00B174F8" w:rsidRPr="00B174F8">
        <w:rPr>
          <w:sz w:val="24"/>
          <w:szCs w:val="24"/>
        </w:rPr>
        <w:t xml:space="preserve">time, and </w:t>
      </w:r>
      <w:r w:rsidR="00B174F8" w:rsidRPr="00B174F8">
        <w:rPr>
          <w:i/>
          <w:iCs/>
          <w:sz w:val="24"/>
          <w:szCs w:val="24"/>
        </w:rPr>
        <w:t>t</w:t>
      </w:r>
      <w:r w:rsidR="00B174F8" w:rsidRPr="00B174F8">
        <w:rPr>
          <w:sz w:val="24"/>
          <w:szCs w:val="24"/>
          <w:vertAlign w:val="subscript"/>
        </w:rPr>
        <w:t xml:space="preserve">0,L </w:t>
      </w:r>
      <w:r w:rsidR="00B174F8" w:rsidRPr="00B174F8">
        <w:rPr>
          <w:sz w:val="24"/>
          <w:szCs w:val="24"/>
        </w:rPr>
        <w:t>= Length growth initiation</w:t>
      </w:r>
      <w:r w:rsidR="00B174F8" w:rsidRPr="00B174F8">
        <w:rPr>
          <w:sz w:val="24"/>
          <w:szCs w:val="24"/>
          <w:vertAlign w:val="subscript"/>
        </w:rPr>
        <w:t xml:space="preserve"> </w:t>
      </w:r>
      <w:r w:rsidR="00B174F8" w:rsidRPr="00B174F8">
        <w:rPr>
          <w:sz w:val="24"/>
          <w:szCs w:val="24"/>
        </w:rPr>
        <w:t>time, . In addition, the values of soil properties were considered as deterministic random variables with no uncertainty.</w:t>
      </w:r>
    </w:p>
    <w:p w14:paraId="4D61EC39" w14:textId="3DE09539" w:rsidR="00B174F8" w:rsidRPr="00194BC0" w:rsidRDefault="00194BC0" w:rsidP="00194BC0">
      <w:pPr>
        <w:pStyle w:val="Heading1"/>
        <w:keepNext/>
        <w:keepLines/>
        <w:widowControl/>
        <w:tabs>
          <w:tab w:val="left" w:pos="270"/>
        </w:tabs>
        <w:autoSpaceDE/>
        <w:autoSpaceDN/>
        <w:spacing w:before="240" w:after="120"/>
        <w:ind w:left="0" w:firstLine="0"/>
        <w:jc w:val="both"/>
        <w:rPr>
          <w:b w:val="0"/>
          <w:i/>
          <w:u w:val="single"/>
        </w:rPr>
      </w:pPr>
      <w:r w:rsidRPr="00194BC0">
        <w:rPr>
          <w:b w:val="0"/>
          <w:i/>
          <w:u w:val="single"/>
        </w:rPr>
        <w:t>Preliminary Analysis</w:t>
      </w:r>
      <w:r w:rsidR="00B174F8" w:rsidRPr="00194BC0">
        <w:rPr>
          <w:b w:val="0"/>
          <w:i/>
          <w:u w:val="single"/>
        </w:rPr>
        <w:t xml:space="preserve"> Results</w:t>
      </w:r>
    </w:p>
    <w:p w14:paraId="68FD2035" w14:textId="2A67B20E" w:rsidR="00F036C2" w:rsidRDefault="0058161E" w:rsidP="00B174F8">
      <w:pPr>
        <w:rPr>
          <w:sz w:val="24"/>
          <w:szCs w:val="24"/>
        </w:rPr>
      </w:pPr>
      <w:r>
        <w:rPr>
          <w:sz w:val="24"/>
          <w:szCs w:val="24"/>
        </w:rPr>
        <w:t xml:space="preserve">Figure 5 </w:t>
      </w:r>
      <w:r w:rsidR="00B174F8" w:rsidRPr="00B174F8">
        <w:rPr>
          <w:sz w:val="24"/>
          <w:szCs w:val="24"/>
        </w:rPr>
        <w:t>presents the probabilities of failure for the different failure modes of the investigated 1-km pipeline segment, as calculated using Eq.</w:t>
      </w:r>
      <w:r w:rsidR="00F040BE">
        <w:rPr>
          <w:sz w:val="24"/>
          <w:szCs w:val="24"/>
        </w:rPr>
        <w:t xml:space="preserve"> (11)</w:t>
      </w:r>
      <w:r w:rsidR="00B174F8" w:rsidRPr="00B174F8">
        <w:rPr>
          <w:sz w:val="24"/>
          <w:szCs w:val="24"/>
        </w:rPr>
        <w:t>. The solid lines show the probability of failure when only statistical uncertainties in the random variables are taken into account. However, the dashed lines show the confidence bound for the probability of failure considering the uncertainties in the model paramete</w:t>
      </w:r>
      <w:r w:rsidR="00F040BE">
        <w:rPr>
          <w:sz w:val="24"/>
          <w:szCs w:val="24"/>
        </w:rPr>
        <w:t xml:space="preserve">rs in the defect growth models. </w:t>
      </w:r>
      <w:r w:rsidR="00B174F8" w:rsidRPr="00B174F8">
        <w:rPr>
          <w:sz w:val="24"/>
          <w:szCs w:val="24"/>
        </w:rPr>
        <w:t xml:space="preserve">As anticipated, the calculated probabilities of failure show a monotonic increase over time, as a consequence of corrosion development. </w:t>
      </w:r>
    </w:p>
    <w:p w14:paraId="26AA46F0" w14:textId="77777777" w:rsidR="00F036C2" w:rsidRDefault="00F036C2" w:rsidP="00B174F8">
      <w:pPr>
        <w:rPr>
          <w:sz w:val="24"/>
          <w:szCs w:val="24"/>
        </w:rPr>
      </w:pPr>
    </w:p>
    <w:p w14:paraId="4280EE24" w14:textId="733CEF7E" w:rsidR="00B174F8" w:rsidRPr="00B174F8" w:rsidRDefault="00B174F8" w:rsidP="00B174F8">
      <w:pPr>
        <w:rPr>
          <w:sz w:val="24"/>
          <w:szCs w:val="24"/>
        </w:rPr>
      </w:pPr>
      <w:r w:rsidRPr="00B174F8">
        <w:rPr>
          <w:sz w:val="24"/>
          <w:szCs w:val="24"/>
        </w:rPr>
        <w:t xml:space="preserve">To determine the acceptability of these failure probabilities, they can be compared to predefined target values that represent the </w:t>
      </w:r>
      <w:r w:rsidR="001D2CEA">
        <w:rPr>
          <w:sz w:val="24"/>
          <w:szCs w:val="24"/>
        </w:rPr>
        <w:t>required</w:t>
      </w:r>
      <w:r w:rsidRPr="00B174F8">
        <w:rPr>
          <w:sz w:val="24"/>
          <w:szCs w:val="24"/>
        </w:rPr>
        <w:t xml:space="preserve"> level of risk or reliability for the pipeline system. </w:t>
      </w:r>
      <w:r w:rsidR="001D2CEA">
        <w:rPr>
          <w:sz w:val="24"/>
          <w:szCs w:val="24"/>
        </w:rPr>
        <w:t xml:space="preserve">Note that such required </w:t>
      </w:r>
      <w:r w:rsidR="00E67153">
        <w:rPr>
          <w:sz w:val="24"/>
          <w:szCs w:val="24"/>
        </w:rPr>
        <w:t>level</w:t>
      </w:r>
      <w:r w:rsidR="001D2CEA">
        <w:rPr>
          <w:sz w:val="24"/>
          <w:szCs w:val="24"/>
        </w:rPr>
        <w:t xml:space="preserve"> usually depends on the class locatio</w:t>
      </w:r>
      <w:r w:rsidR="00DE6973">
        <w:rPr>
          <w:sz w:val="24"/>
          <w:szCs w:val="24"/>
        </w:rPr>
        <w:t xml:space="preserve">n, and the requirement is </w:t>
      </w:r>
      <w:r w:rsidR="00E67153">
        <w:rPr>
          <w:sz w:val="24"/>
          <w:szCs w:val="24"/>
        </w:rPr>
        <w:t>stricter</w:t>
      </w:r>
      <w:r w:rsidR="00DE6973">
        <w:rPr>
          <w:sz w:val="24"/>
          <w:szCs w:val="24"/>
        </w:rPr>
        <w:t xml:space="preserve"> for </w:t>
      </w:r>
      <w:r w:rsidR="00E67153">
        <w:rPr>
          <w:sz w:val="24"/>
          <w:szCs w:val="24"/>
        </w:rPr>
        <w:t xml:space="preserve">a higher safety class location. </w:t>
      </w:r>
      <w:r w:rsidRPr="00B174F8">
        <w:rPr>
          <w:sz w:val="24"/>
          <w:szCs w:val="24"/>
        </w:rPr>
        <w:t>For example, Det Norske Veritas (DNV) standard prescribes the ultimate limit state target failure probabilities corresponding to the three safety classes of low, medium and high as 10</w:t>
      </w:r>
      <w:r w:rsidRPr="00B174F8">
        <w:rPr>
          <w:sz w:val="24"/>
          <w:szCs w:val="24"/>
          <w:vertAlign w:val="superscript"/>
        </w:rPr>
        <w:t>−3</w:t>
      </w:r>
      <w:r w:rsidRPr="00B174F8">
        <w:rPr>
          <w:sz w:val="24"/>
          <w:szCs w:val="24"/>
        </w:rPr>
        <w:t>, 10</w:t>
      </w:r>
      <w:r w:rsidRPr="00B174F8">
        <w:rPr>
          <w:sz w:val="24"/>
          <w:szCs w:val="24"/>
          <w:vertAlign w:val="superscript"/>
        </w:rPr>
        <w:t>−4</w:t>
      </w:r>
      <w:r w:rsidRPr="00B174F8">
        <w:rPr>
          <w:sz w:val="24"/>
          <w:szCs w:val="24"/>
        </w:rPr>
        <w:t>, and 10</w:t>
      </w:r>
      <w:r w:rsidRPr="00B174F8">
        <w:rPr>
          <w:sz w:val="24"/>
          <w:szCs w:val="24"/>
          <w:vertAlign w:val="superscript"/>
        </w:rPr>
        <w:t>−5</w:t>
      </w:r>
      <w:r w:rsidRPr="00B174F8">
        <w:rPr>
          <w:sz w:val="24"/>
          <w:szCs w:val="24"/>
        </w:rPr>
        <w:t xml:space="preserve">, respectively. According to </w:t>
      </w:r>
      <w:r w:rsidR="00F85B29">
        <w:rPr>
          <w:sz w:val="24"/>
          <w:szCs w:val="24"/>
        </w:rPr>
        <w:t>Figure 5</w:t>
      </w:r>
      <w:r w:rsidRPr="00B174F8">
        <w:rPr>
          <w:sz w:val="24"/>
          <w:szCs w:val="24"/>
        </w:rPr>
        <w:t>, by the year 2035 (almost 65 years after pipeline installation), the upper limit of estimated probability of failure for small leak and the probability of failure of burst and large leak reach the target value for high and medium safety class, respectively, whereas that of rupture failure mode remains below the target levels until 2070 (almost 100 years after pipeline installation).</w:t>
      </w:r>
    </w:p>
    <w:p w14:paraId="4A7547B8" w14:textId="77777777" w:rsidR="00194BC0" w:rsidRDefault="00194BC0" w:rsidP="00B174F8">
      <w:pPr>
        <w:rPr>
          <w:sz w:val="24"/>
          <w:szCs w:val="24"/>
        </w:rPr>
      </w:pPr>
    </w:p>
    <w:p w14:paraId="79A7F04D" w14:textId="77777777" w:rsidR="0041505C" w:rsidRDefault="00B174F8" w:rsidP="0041505C">
      <w:pPr>
        <w:rPr>
          <w:sz w:val="24"/>
          <w:szCs w:val="24"/>
        </w:rPr>
      </w:pPr>
      <w:r w:rsidRPr="00B174F8">
        <w:rPr>
          <w:sz w:val="24"/>
          <w:szCs w:val="24"/>
        </w:rPr>
        <w:t>In view of the wider confidence bound for probability of failure in the small leak failure mode, it is concluded that this quantity is, compared to others, more sensitive to the model parameters and therefore gathering more information and updating the model is more crucial for this failure mode which is only dependent on depth growth.</w:t>
      </w:r>
      <w:r w:rsidR="0041505C">
        <w:rPr>
          <w:sz w:val="24"/>
          <w:szCs w:val="24"/>
        </w:rPr>
        <w:t xml:space="preserve"> </w:t>
      </w:r>
      <w:r w:rsidRPr="0041505C">
        <w:rPr>
          <w:iCs/>
          <w:sz w:val="24"/>
          <w:szCs w:val="24"/>
        </w:rPr>
        <w:t>It is worth noting that 128 defects were detected in the investigated segment of the pipeline and this segment is the fifth defective segment of the pipeline considering the number of detected defects. It is clear that the probability of failure of a series system is highly influenced by the number of components (defects) and therefore this segment is one of the most critical segments of the pipeline, with a high system probability of</w:t>
      </w:r>
      <w:r w:rsidRPr="00B174F8">
        <w:rPr>
          <w:sz w:val="24"/>
          <w:szCs w:val="24"/>
        </w:rPr>
        <w:t xml:space="preserve"> failure.</w:t>
      </w:r>
      <w:bookmarkStart w:id="3" w:name="_Ref147994241"/>
    </w:p>
    <w:p w14:paraId="551EDBB3" w14:textId="77777777" w:rsidR="0041505C" w:rsidRDefault="0041505C" w:rsidP="0041505C">
      <w:pPr>
        <w:rPr>
          <w:sz w:val="24"/>
          <w:szCs w:val="24"/>
        </w:rPr>
      </w:pPr>
    </w:p>
    <w:p w14:paraId="395851A1" w14:textId="041C84CA" w:rsidR="00B174F8" w:rsidRPr="0041505C" w:rsidRDefault="00B174F8" w:rsidP="0041505C">
      <w:pPr>
        <w:jc w:val="center"/>
        <w:rPr>
          <w:sz w:val="24"/>
          <w:szCs w:val="24"/>
        </w:rPr>
      </w:pPr>
      <w:r w:rsidRPr="00F036C2">
        <w:rPr>
          <w:sz w:val="24"/>
        </w:rPr>
        <w:t xml:space="preserve">Table </w:t>
      </w:r>
      <w:bookmarkEnd w:id="3"/>
      <w:r w:rsidR="005350BA">
        <w:rPr>
          <w:sz w:val="24"/>
        </w:rPr>
        <w:t xml:space="preserve">5 </w:t>
      </w:r>
      <w:r w:rsidRPr="00F036C2">
        <w:rPr>
          <w:sz w:val="24"/>
        </w:rPr>
        <w:t>Posterior</w:t>
      </w:r>
      <w:r w:rsidR="00194BC0" w:rsidRPr="00F036C2">
        <w:rPr>
          <w:sz w:val="24"/>
        </w:rPr>
        <w:t xml:space="preserve"> distribution statistics of </w:t>
      </w:r>
      <w:r w:rsidRPr="00F036C2">
        <w:rPr>
          <w:sz w:val="24"/>
        </w:rPr>
        <w:t>model parameters in the developed growth models</w:t>
      </w:r>
    </w:p>
    <w:tbl>
      <w:tblPr>
        <w:tblStyle w:val="TableGrid"/>
        <w:tblW w:w="82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990"/>
        <w:gridCol w:w="1530"/>
        <w:gridCol w:w="1170"/>
        <w:gridCol w:w="1260"/>
        <w:gridCol w:w="1170"/>
        <w:gridCol w:w="900"/>
        <w:gridCol w:w="900"/>
      </w:tblGrid>
      <w:tr w:rsidR="00B174F8" w:rsidRPr="00194BC0" w14:paraId="58B3F386" w14:textId="77777777" w:rsidTr="00185A04">
        <w:trPr>
          <w:cantSplit/>
          <w:trHeight w:val="411"/>
          <w:jc w:val="center"/>
        </w:trPr>
        <w:tc>
          <w:tcPr>
            <w:tcW w:w="360" w:type="dxa"/>
            <w:tcBorders>
              <w:top w:val="single" w:sz="4" w:space="0" w:color="auto"/>
              <w:bottom w:val="single" w:sz="4" w:space="0" w:color="auto"/>
            </w:tcBorders>
            <w:textDirection w:val="btLr"/>
          </w:tcPr>
          <w:p w14:paraId="0C405A38" w14:textId="77777777" w:rsidR="00B174F8" w:rsidRPr="00194BC0" w:rsidRDefault="00B174F8" w:rsidP="00B174F8">
            <w:pPr>
              <w:ind w:left="113" w:right="113"/>
              <w:contextualSpacing/>
              <w:jc w:val="center"/>
              <w:rPr>
                <w:color w:val="000000"/>
                <w:sz w:val="20"/>
                <w:szCs w:val="20"/>
              </w:rPr>
            </w:pPr>
          </w:p>
        </w:tc>
        <w:tc>
          <w:tcPr>
            <w:tcW w:w="990" w:type="dxa"/>
            <w:tcBorders>
              <w:top w:val="single" w:sz="4" w:space="0" w:color="auto"/>
              <w:bottom w:val="single" w:sz="4" w:space="0" w:color="auto"/>
            </w:tcBorders>
            <w:vAlign w:val="center"/>
          </w:tcPr>
          <w:p w14:paraId="1BD1C9D2" w14:textId="77777777" w:rsidR="00B174F8" w:rsidRPr="00194BC0" w:rsidRDefault="00B174F8" w:rsidP="00B174F8">
            <w:pPr>
              <w:contextualSpacing/>
              <w:jc w:val="center"/>
              <w:rPr>
                <w:color w:val="000000"/>
                <w:sz w:val="20"/>
                <w:szCs w:val="18"/>
              </w:rPr>
            </w:pPr>
            <w:r w:rsidRPr="00194BC0">
              <w:rPr>
                <w:color w:val="000000"/>
                <w:sz w:val="20"/>
                <w:szCs w:val="18"/>
              </w:rPr>
              <w:t>Param.</w:t>
            </w:r>
          </w:p>
        </w:tc>
        <w:tc>
          <w:tcPr>
            <w:tcW w:w="1530" w:type="dxa"/>
            <w:tcBorders>
              <w:top w:val="single" w:sz="4" w:space="0" w:color="auto"/>
              <w:bottom w:val="single" w:sz="4" w:space="0" w:color="auto"/>
            </w:tcBorders>
            <w:vAlign w:val="center"/>
          </w:tcPr>
          <w:p w14:paraId="5A384EF6" w14:textId="77777777" w:rsidR="00B174F8" w:rsidRPr="00194BC0" w:rsidRDefault="00B174F8" w:rsidP="00B174F8">
            <w:pPr>
              <w:contextualSpacing/>
              <w:rPr>
                <w:color w:val="000000"/>
                <w:sz w:val="20"/>
                <w:szCs w:val="18"/>
              </w:rPr>
            </w:pPr>
            <w:r w:rsidRPr="00194BC0">
              <w:rPr>
                <w:color w:val="000000"/>
                <w:sz w:val="20"/>
                <w:szCs w:val="18"/>
              </w:rPr>
              <w:t>Variable</w:t>
            </w:r>
          </w:p>
        </w:tc>
        <w:tc>
          <w:tcPr>
            <w:tcW w:w="1170" w:type="dxa"/>
            <w:tcBorders>
              <w:top w:val="single" w:sz="4" w:space="0" w:color="auto"/>
              <w:bottom w:val="single" w:sz="4" w:space="0" w:color="auto"/>
            </w:tcBorders>
            <w:vAlign w:val="center"/>
          </w:tcPr>
          <w:p w14:paraId="3D3A0CC2" w14:textId="77777777" w:rsidR="00B174F8" w:rsidRPr="00194BC0" w:rsidRDefault="00B174F8" w:rsidP="00B174F8">
            <w:pPr>
              <w:contextualSpacing/>
              <w:jc w:val="center"/>
              <w:rPr>
                <w:color w:val="000000"/>
                <w:sz w:val="20"/>
                <w:szCs w:val="18"/>
              </w:rPr>
            </w:pPr>
            <w:r w:rsidRPr="00194BC0">
              <w:rPr>
                <w:color w:val="000000"/>
                <w:sz w:val="20"/>
                <w:szCs w:val="18"/>
              </w:rPr>
              <w:t>Mean</w:t>
            </w:r>
          </w:p>
        </w:tc>
        <w:tc>
          <w:tcPr>
            <w:tcW w:w="1260" w:type="dxa"/>
            <w:tcBorders>
              <w:top w:val="single" w:sz="4" w:space="0" w:color="auto"/>
              <w:bottom w:val="single" w:sz="4" w:space="0" w:color="auto"/>
            </w:tcBorders>
            <w:vAlign w:val="center"/>
          </w:tcPr>
          <w:p w14:paraId="77083CB3" w14:textId="77777777" w:rsidR="00B174F8" w:rsidRPr="00194BC0" w:rsidRDefault="00B174F8" w:rsidP="00B174F8">
            <w:pPr>
              <w:contextualSpacing/>
              <w:jc w:val="center"/>
              <w:rPr>
                <w:color w:val="000000"/>
                <w:sz w:val="20"/>
                <w:szCs w:val="18"/>
              </w:rPr>
            </w:pPr>
            <w:r w:rsidRPr="00194BC0">
              <w:rPr>
                <w:color w:val="000000"/>
                <w:sz w:val="20"/>
                <w:szCs w:val="18"/>
              </w:rPr>
              <w:t>Stdv</w:t>
            </w:r>
          </w:p>
        </w:tc>
        <w:tc>
          <w:tcPr>
            <w:tcW w:w="1170" w:type="dxa"/>
            <w:tcBorders>
              <w:top w:val="single" w:sz="4" w:space="0" w:color="auto"/>
              <w:bottom w:val="single" w:sz="4" w:space="0" w:color="auto"/>
            </w:tcBorders>
            <w:vAlign w:val="center"/>
          </w:tcPr>
          <w:p w14:paraId="120D9125" w14:textId="77777777" w:rsidR="00B174F8" w:rsidRPr="00194BC0" w:rsidRDefault="00B174F8" w:rsidP="00B174F8">
            <w:pPr>
              <w:contextualSpacing/>
              <w:jc w:val="center"/>
              <w:rPr>
                <w:color w:val="000000"/>
                <w:sz w:val="20"/>
                <w:szCs w:val="18"/>
              </w:rPr>
            </w:pPr>
            <w:r w:rsidRPr="00194BC0">
              <w:rPr>
                <w:color w:val="000000"/>
                <w:sz w:val="20"/>
                <w:szCs w:val="18"/>
              </w:rPr>
              <w:t>Median</w:t>
            </w:r>
          </w:p>
        </w:tc>
        <w:tc>
          <w:tcPr>
            <w:tcW w:w="900" w:type="dxa"/>
            <w:tcBorders>
              <w:top w:val="single" w:sz="4" w:space="0" w:color="auto"/>
              <w:bottom w:val="single" w:sz="4" w:space="0" w:color="auto"/>
            </w:tcBorders>
            <w:vAlign w:val="center"/>
          </w:tcPr>
          <w:p w14:paraId="2D86047F" w14:textId="77777777" w:rsidR="00B174F8" w:rsidRPr="00194BC0" w:rsidRDefault="00B174F8" w:rsidP="00B174F8">
            <w:pPr>
              <w:contextualSpacing/>
              <w:jc w:val="center"/>
              <w:rPr>
                <w:color w:val="000000"/>
                <w:sz w:val="20"/>
                <w:szCs w:val="18"/>
              </w:rPr>
            </w:pPr>
            <w:r w:rsidRPr="00194BC0">
              <w:rPr>
                <w:color w:val="000000"/>
                <w:sz w:val="20"/>
                <w:szCs w:val="18"/>
              </w:rPr>
              <w:t>COV</w:t>
            </w:r>
          </w:p>
        </w:tc>
        <w:tc>
          <w:tcPr>
            <w:tcW w:w="900" w:type="dxa"/>
            <w:tcBorders>
              <w:top w:val="single" w:sz="4" w:space="0" w:color="auto"/>
              <w:bottom w:val="single" w:sz="4" w:space="0" w:color="auto"/>
            </w:tcBorders>
            <w:vAlign w:val="center"/>
          </w:tcPr>
          <w:p w14:paraId="09673DA1" w14:textId="77777777" w:rsidR="00B174F8" w:rsidRPr="00194BC0" w:rsidRDefault="00B174F8" w:rsidP="00B174F8">
            <w:pPr>
              <w:contextualSpacing/>
              <w:jc w:val="center"/>
              <w:rPr>
                <w:color w:val="000000"/>
                <w:sz w:val="20"/>
                <w:szCs w:val="18"/>
              </w:rPr>
            </w:pPr>
            <w:r w:rsidRPr="00194BC0">
              <w:rPr>
                <w:color w:val="000000"/>
                <w:sz w:val="20"/>
                <w:szCs w:val="18"/>
              </w:rPr>
              <w:t>geweke</w:t>
            </w:r>
          </w:p>
        </w:tc>
      </w:tr>
      <w:tr w:rsidR="00B174F8" w:rsidRPr="00194BC0" w14:paraId="4CE1DD61" w14:textId="77777777" w:rsidTr="00185A04">
        <w:trPr>
          <w:jc w:val="center"/>
        </w:trPr>
        <w:tc>
          <w:tcPr>
            <w:tcW w:w="360" w:type="dxa"/>
            <w:vMerge w:val="restart"/>
            <w:tcBorders>
              <w:top w:val="single" w:sz="4" w:space="0" w:color="auto"/>
            </w:tcBorders>
            <w:textDirection w:val="btLr"/>
          </w:tcPr>
          <w:p w14:paraId="0A9231B3" w14:textId="77777777" w:rsidR="00B174F8" w:rsidRPr="00194BC0" w:rsidRDefault="00B174F8" w:rsidP="00B174F8">
            <w:pPr>
              <w:ind w:left="113" w:right="113"/>
              <w:contextualSpacing/>
              <w:jc w:val="center"/>
              <w:rPr>
                <w:color w:val="000000"/>
                <w:sz w:val="20"/>
                <w:szCs w:val="18"/>
              </w:rPr>
            </w:pPr>
            <w:r w:rsidRPr="00194BC0">
              <w:rPr>
                <w:color w:val="000000"/>
                <w:sz w:val="20"/>
                <w:szCs w:val="18"/>
              </w:rPr>
              <w:t>depth</w:t>
            </w:r>
          </w:p>
        </w:tc>
        <w:tc>
          <w:tcPr>
            <w:tcW w:w="990" w:type="dxa"/>
            <w:tcBorders>
              <w:top w:val="single" w:sz="4" w:space="0" w:color="auto"/>
            </w:tcBorders>
          </w:tcPr>
          <w:p w14:paraId="25896796" w14:textId="77777777" w:rsidR="00B174F8" w:rsidRPr="00194BC0" w:rsidRDefault="00B174F8" w:rsidP="00B174F8">
            <w:pPr>
              <w:contextualSpacing/>
              <w:jc w:val="center"/>
              <w:rPr>
                <w:color w:val="000000"/>
                <w:sz w:val="20"/>
                <w:szCs w:val="18"/>
              </w:rPr>
            </w:pPr>
            <w:r w:rsidRPr="00194BC0">
              <w:rPr>
                <w:i/>
                <w:iCs/>
                <w:color w:val="000000"/>
                <w:sz w:val="20"/>
                <w:szCs w:val="18"/>
              </w:rPr>
              <w:t>θ</w:t>
            </w:r>
            <w:r w:rsidRPr="00194BC0">
              <w:rPr>
                <w:color w:val="000000"/>
                <w:sz w:val="20"/>
                <w:szCs w:val="18"/>
                <w:vertAlign w:val="subscript"/>
              </w:rPr>
              <w:t>1,0</w:t>
            </w:r>
          </w:p>
        </w:tc>
        <w:tc>
          <w:tcPr>
            <w:tcW w:w="1530" w:type="dxa"/>
            <w:tcBorders>
              <w:top w:val="single" w:sz="4" w:space="0" w:color="auto"/>
            </w:tcBorders>
          </w:tcPr>
          <w:p w14:paraId="2357AAE1" w14:textId="77777777" w:rsidR="00B174F8" w:rsidRPr="00194BC0" w:rsidRDefault="00B174F8" w:rsidP="00B174F8">
            <w:pPr>
              <w:contextualSpacing/>
              <w:rPr>
                <w:color w:val="000000"/>
                <w:sz w:val="20"/>
                <w:szCs w:val="18"/>
              </w:rPr>
            </w:pPr>
            <w:r w:rsidRPr="00194BC0">
              <w:rPr>
                <w:color w:val="000000"/>
                <w:sz w:val="20"/>
                <w:szCs w:val="18"/>
              </w:rPr>
              <w:t>Intercept</w:t>
            </w:r>
          </w:p>
        </w:tc>
        <w:tc>
          <w:tcPr>
            <w:tcW w:w="1170" w:type="dxa"/>
            <w:tcBorders>
              <w:top w:val="single" w:sz="4" w:space="0" w:color="auto"/>
            </w:tcBorders>
            <w:vAlign w:val="bottom"/>
          </w:tcPr>
          <w:p w14:paraId="754334DB" w14:textId="77777777" w:rsidR="00B174F8" w:rsidRPr="00194BC0" w:rsidRDefault="00B174F8" w:rsidP="00B174F8">
            <w:pPr>
              <w:contextualSpacing/>
              <w:jc w:val="center"/>
              <w:rPr>
                <w:color w:val="000000"/>
                <w:sz w:val="20"/>
                <w:szCs w:val="14"/>
              </w:rPr>
            </w:pPr>
            <w:r w:rsidRPr="00194BC0">
              <w:rPr>
                <w:color w:val="000000"/>
                <w:sz w:val="20"/>
                <w:szCs w:val="14"/>
              </w:rPr>
              <w:t>5.989E-01</w:t>
            </w:r>
          </w:p>
        </w:tc>
        <w:tc>
          <w:tcPr>
            <w:tcW w:w="1260" w:type="dxa"/>
            <w:tcBorders>
              <w:top w:val="single" w:sz="4" w:space="0" w:color="auto"/>
            </w:tcBorders>
            <w:vAlign w:val="bottom"/>
          </w:tcPr>
          <w:p w14:paraId="2E4F9B76" w14:textId="77777777" w:rsidR="00B174F8" w:rsidRPr="00194BC0" w:rsidRDefault="00B174F8" w:rsidP="00B174F8">
            <w:pPr>
              <w:contextualSpacing/>
              <w:jc w:val="center"/>
              <w:rPr>
                <w:color w:val="000000"/>
                <w:sz w:val="20"/>
                <w:szCs w:val="14"/>
              </w:rPr>
            </w:pPr>
            <w:r w:rsidRPr="00194BC0">
              <w:rPr>
                <w:color w:val="000000"/>
                <w:sz w:val="20"/>
                <w:szCs w:val="14"/>
              </w:rPr>
              <w:t>3.804E-02</w:t>
            </w:r>
          </w:p>
        </w:tc>
        <w:tc>
          <w:tcPr>
            <w:tcW w:w="1170" w:type="dxa"/>
            <w:tcBorders>
              <w:top w:val="single" w:sz="4" w:space="0" w:color="auto"/>
            </w:tcBorders>
            <w:vAlign w:val="bottom"/>
          </w:tcPr>
          <w:p w14:paraId="3F0BD8E8" w14:textId="77777777" w:rsidR="00B174F8" w:rsidRPr="00194BC0" w:rsidRDefault="00B174F8" w:rsidP="00B174F8">
            <w:pPr>
              <w:contextualSpacing/>
              <w:jc w:val="center"/>
              <w:rPr>
                <w:color w:val="000000"/>
                <w:sz w:val="20"/>
                <w:szCs w:val="14"/>
              </w:rPr>
            </w:pPr>
            <w:r w:rsidRPr="00194BC0">
              <w:rPr>
                <w:color w:val="000000"/>
                <w:sz w:val="20"/>
                <w:szCs w:val="14"/>
              </w:rPr>
              <w:t>6.049E-01</w:t>
            </w:r>
          </w:p>
        </w:tc>
        <w:tc>
          <w:tcPr>
            <w:tcW w:w="900" w:type="dxa"/>
            <w:tcBorders>
              <w:top w:val="single" w:sz="4" w:space="0" w:color="auto"/>
            </w:tcBorders>
            <w:vAlign w:val="bottom"/>
          </w:tcPr>
          <w:p w14:paraId="448D0A5B" w14:textId="77777777" w:rsidR="00B174F8" w:rsidRPr="00194BC0" w:rsidRDefault="00B174F8" w:rsidP="00B174F8">
            <w:pPr>
              <w:contextualSpacing/>
              <w:jc w:val="center"/>
              <w:rPr>
                <w:color w:val="000000"/>
                <w:sz w:val="20"/>
                <w:szCs w:val="14"/>
              </w:rPr>
            </w:pPr>
            <w:r w:rsidRPr="00194BC0">
              <w:rPr>
                <w:color w:val="000000"/>
                <w:sz w:val="20"/>
                <w:szCs w:val="14"/>
              </w:rPr>
              <w:t>6%</w:t>
            </w:r>
          </w:p>
        </w:tc>
        <w:tc>
          <w:tcPr>
            <w:tcW w:w="900" w:type="dxa"/>
            <w:tcBorders>
              <w:top w:val="single" w:sz="4" w:space="0" w:color="auto"/>
            </w:tcBorders>
            <w:vAlign w:val="bottom"/>
          </w:tcPr>
          <w:p w14:paraId="71D3293C" w14:textId="77777777" w:rsidR="00B174F8" w:rsidRPr="00194BC0" w:rsidRDefault="00B174F8" w:rsidP="00B174F8">
            <w:pPr>
              <w:contextualSpacing/>
              <w:jc w:val="center"/>
              <w:rPr>
                <w:color w:val="000000"/>
                <w:sz w:val="20"/>
                <w:szCs w:val="14"/>
              </w:rPr>
            </w:pPr>
            <w:r w:rsidRPr="00194BC0">
              <w:rPr>
                <w:color w:val="000000"/>
                <w:sz w:val="20"/>
                <w:szCs w:val="14"/>
              </w:rPr>
              <w:t>0.95</w:t>
            </w:r>
          </w:p>
        </w:tc>
      </w:tr>
      <w:tr w:rsidR="00B174F8" w:rsidRPr="00194BC0" w14:paraId="58868021" w14:textId="77777777" w:rsidTr="00185A04">
        <w:trPr>
          <w:jc w:val="center"/>
        </w:trPr>
        <w:tc>
          <w:tcPr>
            <w:tcW w:w="360" w:type="dxa"/>
            <w:vMerge/>
          </w:tcPr>
          <w:p w14:paraId="0FF6B260" w14:textId="77777777" w:rsidR="00B174F8" w:rsidRPr="00194BC0" w:rsidRDefault="00B174F8" w:rsidP="00B174F8">
            <w:pPr>
              <w:contextualSpacing/>
              <w:jc w:val="center"/>
              <w:rPr>
                <w:i/>
                <w:iCs/>
                <w:color w:val="000000"/>
                <w:sz w:val="20"/>
                <w:szCs w:val="18"/>
              </w:rPr>
            </w:pPr>
          </w:p>
        </w:tc>
        <w:tc>
          <w:tcPr>
            <w:tcW w:w="990" w:type="dxa"/>
          </w:tcPr>
          <w:p w14:paraId="0625C214"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1,1</w:t>
            </w:r>
          </w:p>
        </w:tc>
        <w:tc>
          <w:tcPr>
            <w:tcW w:w="1530" w:type="dxa"/>
          </w:tcPr>
          <w:p w14:paraId="71932B64" w14:textId="77777777" w:rsidR="00B174F8" w:rsidRPr="00194BC0" w:rsidRDefault="00B174F8" w:rsidP="00B174F8">
            <w:pPr>
              <w:contextualSpacing/>
              <w:rPr>
                <w:color w:val="000000"/>
                <w:sz w:val="20"/>
                <w:szCs w:val="18"/>
              </w:rPr>
            </w:pPr>
            <w:r w:rsidRPr="00194BC0">
              <w:rPr>
                <w:color w:val="000000"/>
                <w:sz w:val="20"/>
                <w:szCs w:val="18"/>
              </w:rPr>
              <w:t>Soil Moisture</w:t>
            </w:r>
          </w:p>
        </w:tc>
        <w:tc>
          <w:tcPr>
            <w:tcW w:w="1170" w:type="dxa"/>
            <w:vAlign w:val="bottom"/>
          </w:tcPr>
          <w:p w14:paraId="35F48906" w14:textId="77777777" w:rsidR="00B174F8" w:rsidRPr="00194BC0" w:rsidRDefault="00B174F8" w:rsidP="00B174F8">
            <w:pPr>
              <w:contextualSpacing/>
              <w:jc w:val="center"/>
              <w:rPr>
                <w:color w:val="000000"/>
                <w:sz w:val="20"/>
                <w:szCs w:val="14"/>
              </w:rPr>
            </w:pPr>
            <w:r w:rsidRPr="00194BC0">
              <w:rPr>
                <w:color w:val="000000"/>
                <w:sz w:val="20"/>
                <w:szCs w:val="14"/>
              </w:rPr>
              <w:t>-1.847E+00</w:t>
            </w:r>
          </w:p>
        </w:tc>
        <w:tc>
          <w:tcPr>
            <w:tcW w:w="1260" w:type="dxa"/>
            <w:vAlign w:val="bottom"/>
          </w:tcPr>
          <w:p w14:paraId="01398207" w14:textId="77777777" w:rsidR="00B174F8" w:rsidRPr="00194BC0" w:rsidRDefault="00B174F8" w:rsidP="00B174F8">
            <w:pPr>
              <w:contextualSpacing/>
              <w:jc w:val="center"/>
              <w:rPr>
                <w:color w:val="000000"/>
                <w:sz w:val="20"/>
                <w:szCs w:val="14"/>
              </w:rPr>
            </w:pPr>
            <w:r w:rsidRPr="00194BC0">
              <w:rPr>
                <w:color w:val="000000"/>
                <w:sz w:val="20"/>
                <w:szCs w:val="14"/>
              </w:rPr>
              <w:t>1.317E-01</w:t>
            </w:r>
          </w:p>
        </w:tc>
        <w:tc>
          <w:tcPr>
            <w:tcW w:w="1170" w:type="dxa"/>
            <w:vAlign w:val="bottom"/>
          </w:tcPr>
          <w:p w14:paraId="163DE7AA" w14:textId="77777777" w:rsidR="00B174F8" w:rsidRPr="00194BC0" w:rsidRDefault="00B174F8" w:rsidP="00B174F8">
            <w:pPr>
              <w:contextualSpacing/>
              <w:jc w:val="center"/>
              <w:rPr>
                <w:color w:val="000000"/>
                <w:sz w:val="20"/>
                <w:szCs w:val="14"/>
              </w:rPr>
            </w:pPr>
            <w:r w:rsidRPr="00194BC0">
              <w:rPr>
                <w:color w:val="000000"/>
                <w:sz w:val="20"/>
                <w:szCs w:val="14"/>
              </w:rPr>
              <w:t>-1.869E+00</w:t>
            </w:r>
          </w:p>
        </w:tc>
        <w:tc>
          <w:tcPr>
            <w:tcW w:w="900" w:type="dxa"/>
            <w:vAlign w:val="bottom"/>
          </w:tcPr>
          <w:p w14:paraId="5FED232C" w14:textId="77777777" w:rsidR="00B174F8" w:rsidRPr="00194BC0" w:rsidRDefault="00B174F8" w:rsidP="00B174F8">
            <w:pPr>
              <w:contextualSpacing/>
              <w:jc w:val="center"/>
              <w:rPr>
                <w:color w:val="000000"/>
                <w:sz w:val="20"/>
                <w:szCs w:val="14"/>
              </w:rPr>
            </w:pPr>
            <w:r w:rsidRPr="00194BC0">
              <w:rPr>
                <w:color w:val="000000"/>
                <w:sz w:val="20"/>
                <w:szCs w:val="14"/>
              </w:rPr>
              <w:t>-7%</w:t>
            </w:r>
          </w:p>
        </w:tc>
        <w:tc>
          <w:tcPr>
            <w:tcW w:w="900" w:type="dxa"/>
            <w:vAlign w:val="bottom"/>
          </w:tcPr>
          <w:p w14:paraId="276B4017" w14:textId="77777777" w:rsidR="00B174F8" w:rsidRPr="00194BC0" w:rsidRDefault="00B174F8" w:rsidP="00B174F8">
            <w:pPr>
              <w:contextualSpacing/>
              <w:jc w:val="center"/>
              <w:rPr>
                <w:color w:val="000000"/>
                <w:sz w:val="20"/>
                <w:szCs w:val="14"/>
              </w:rPr>
            </w:pPr>
            <w:r w:rsidRPr="00194BC0">
              <w:rPr>
                <w:color w:val="000000"/>
                <w:sz w:val="20"/>
                <w:szCs w:val="14"/>
              </w:rPr>
              <w:t>0.94</w:t>
            </w:r>
          </w:p>
        </w:tc>
      </w:tr>
      <w:tr w:rsidR="00B174F8" w:rsidRPr="00194BC0" w14:paraId="45BC679C" w14:textId="77777777" w:rsidTr="00185A04">
        <w:trPr>
          <w:jc w:val="center"/>
        </w:trPr>
        <w:tc>
          <w:tcPr>
            <w:tcW w:w="360" w:type="dxa"/>
            <w:vMerge/>
          </w:tcPr>
          <w:p w14:paraId="3AEE60A8" w14:textId="77777777" w:rsidR="00B174F8" w:rsidRPr="00194BC0" w:rsidRDefault="00B174F8" w:rsidP="00B174F8">
            <w:pPr>
              <w:contextualSpacing/>
              <w:jc w:val="center"/>
              <w:rPr>
                <w:i/>
                <w:iCs/>
                <w:color w:val="000000"/>
                <w:sz w:val="20"/>
                <w:szCs w:val="18"/>
              </w:rPr>
            </w:pPr>
          </w:p>
        </w:tc>
        <w:tc>
          <w:tcPr>
            <w:tcW w:w="990" w:type="dxa"/>
          </w:tcPr>
          <w:p w14:paraId="65FEF1BC"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1,2</w:t>
            </w:r>
          </w:p>
        </w:tc>
        <w:tc>
          <w:tcPr>
            <w:tcW w:w="1530" w:type="dxa"/>
          </w:tcPr>
          <w:p w14:paraId="008C97EF" w14:textId="77777777" w:rsidR="00B174F8" w:rsidRPr="00194BC0" w:rsidRDefault="00B174F8" w:rsidP="00B174F8">
            <w:pPr>
              <w:contextualSpacing/>
              <w:rPr>
                <w:color w:val="000000"/>
                <w:sz w:val="20"/>
                <w:szCs w:val="18"/>
              </w:rPr>
            </w:pPr>
            <w:r w:rsidRPr="00194BC0">
              <w:rPr>
                <w:color w:val="000000"/>
                <w:sz w:val="20"/>
                <w:szCs w:val="18"/>
              </w:rPr>
              <w:t>Resistance_1m</w:t>
            </w:r>
          </w:p>
        </w:tc>
        <w:tc>
          <w:tcPr>
            <w:tcW w:w="1170" w:type="dxa"/>
            <w:vAlign w:val="bottom"/>
          </w:tcPr>
          <w:p w14:paraId="2CAD6F1D" w14:textId="77777777" w:rsidR="00B174F8" w:rsidRPr="00194BC0" w:rsidRDefault="00B174F8" w:rsidP="00B174F8">
            <w:pPr>
              <w:contextualSpacing/>
              <w:jc w:val="center"/>
              <w:rPr>
                <w:color w:val="000000"/>
                <w:sz w:val="20"/>
                <w:szCs w:val="14"/>
              </w:rPr>
            </w:pPr>
            <w:r w:rsidRPr="00194BC0">
              <w:rPr>
                <w:color w:val="000000"/>
                <w:sz w:val="20"/>
                <w:szCs w:val="14"/>
              </w:rPr>
              <w:t>-3.195E-05</w:t>
            </w:r>
          </w:p>
        </w:tc>
        <w:tc>
          <w:tcPr>
            <w:tcW w:w="1260" w:type="dxa"/>
            <w:vAlign w:val="bottom"/>
          </w:tcPr>
          <w:p w14:paraId="148C635C" w14:textId="77777777" w:rsidR="00B174F8" w:rsidRPr="00194BC0" w:rsidRDefault="00B174F8" w:rsidP="00B174F8">
            <w:pPr>
              <w:contextualSpacing/>
              <w:jc w:val="center"/>
              <w:rPr>
                <w:color w:val="000000"/>
                <w:sz w:val="20"/>
                <w:szCs w:val="14"/>
              </w:rPr>
            </w:pPr>
            <w:r w:rsidRPr="00194BC0">
              <w:rPr>
                <w:color w:val="000000"/>
                <w:sz w:val="20"/>
                <w:szCs w:val="14"/>
              </w:rPr>
              <w:t>5.853E-05</w:t>
            </w:r>
          </w:p>
        </w:tc>
        <w:tc>
          <w:tcPr>
            <w:tcW w:w="1170" w:type="dxa"/>
            <w:vAlign w:val="bottom"/>
          </w:tcPr>
          <w:p w14:paraId="68CC8BC3" w14:textId="77777777" w:rsidR="00B174F8" w:rsidRPr="00194BC0" w:rsidRDefault="00B174F8" w:rsidP="00B174F8">
            <w:pPr>
              <w:contextualSpacing/>
              <w:jc w:val="center"/>
              <w:rPr>
                <w:color w:val="000000"/>
                <w:sz w:val="20"/>
                <w:szCs w:val="14"/>
              </w:rPr>
            </w:pPr>
            <w:r w:rsidRPr="00194BC0">
              <w:rPr>
                <w:color w:val="000000"/>
                <w:sz w:val="20"/>
                <w:szCs w:val="14"/>
              </w:rPr>
              <w:t>-3.622E-05</w:t>
            </w:r>
          </w:p>
        </w:tc>
        <w:tc>
          <w:tcPr>
            <w:tcW w:w="900" w:type="dxa"/>
            <w:vAlign w:val="bottom"/>
          </w:tcPr>
          <w:p w14:paraId="0A1A970A" w14:textId="77777777" w:rsidR="00B174F8" w:rsidRPr="00194BC0" w:rsidRDefault="00B174F8" w:rsidP="00B174F8">
            <w:pPr>
              <w:contextualSpacing/>
              <w:jc w:val="center"/>
              <w:rPr>
                <w:color w:val="000000"/>
                <w:sz w:val="20"/>
                <w:szCs w:val="14"/>
              </w:rPr>
            </w:pPr>
            <w:r w:rsidRPr="00194BC0">
              <w:rPr>
                <w:color w:val="000000"/>
                <w:sz w:val="20"/>
                <w:szCs w:val="14"/>
              </w:rPr>
              <w:t>-183%</w:t>
            </w:r>
          </w:p>
        </w:tc>
        <w:tc>
          <w:tcPr>
            <w:tcW w:w="900" w:type="dxa"/>
            <w:vAlign w:val="bottom"/>
          </w:tcPr>
          <w:p w14:paraId="392118AD" w14:textId="77777777" w:rsidR="00B174F8" w:rsidRPr="00194BC0" w:rsidRDefault="00B174F8" w:rsidP="00B174F8">
            <w:pPr>
              <w:contextualSpacing/>
              <w:jc w:val="center"/>
              <w:rPr>
                <w:color w:val="000000"/>
                <w:sz w:val="20"/>
                <w:szCs w:val="14"/>
              </w:rPr>
            </w:pPr>
            <w:r w:rsidRPr="00194BC0">
              <w:rPr>
                <w:color w:val="000000"/>
                <w:sz w:val="20"/>
                <w:szCs w:val="14"/>
              </w:rPr>
              <w:t>0.70</w:t>
            </w:r>
          </w:p>
        </w:tc>
      </w:tr>
      <w:tr w:rsidR="00B174F8" w:rsidRPr="00194BC0" w14:paraId="277EAE43" w14:textId="77777777" w:rsidTr="00185A04">
        <w:trPr>
          <w:jc w:val="center"/>
        </w:trPr>
        <w:tc>
          <w:tcPr>
            <w:tcW w:w="360" w:type="dxa"/>
            <w:vMerge/>
          </w:tcPr>
          <w:p w14:paraId="67DF9F71" w14:textId="77777777" w:rsidR="00B174F8" w:rsidRPr="00194BC0" w:rsidRDefault="00B174F8" w:rsidP="00B174F8">
            <w:pPr>
              <w:contextualSpacing/>
              <w:jc w:val="center"/>
              <w:rPr>
                <w:i/>
                <w:iCs/>
                <w:color w:val="000000"/>
                <w:sz w:val="20"/>
                <w:szCs w:val="18"/>
              </w:rPr>
            </w:pPr>
          </w:p>
        </w:tc>
        <w:tc>
          <w:tcPr>
            <w:tcW w:w="990" w:type="dxa"/>
          </w:tcPr>
          <w:p w14:paraId="08F48EBE"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1,3</w:t>
            </w:r>
          </w:p>
        </w:tc>
        <w:tc>
          <w:tcPr>
            <w:tcW w:w="1530" w:type="dxa"/>
          </w:tcPr>
          <w:p w14:paraId="2914B696" w14:textId="77777777" w:rsidR="00B174F8" w:rsidRPr="00194BC0" w:rsidRDefault="00B174F8" w:rsidP="00B174F8">
            <w:pPr>
              <w:contextualSpacing/>
              <w:rPr>
                <w:color w:val="000000"/>
                <w:sz w:val="20"/>
                <w:szCs w:val="18"/>
              </w:rPr>
            </w:pPr>
            <w:r w:rsidRPr="00194BC0">
              <w:rPr>
                <w:color w:val="000000"/>
                <w:sz w:val="20"/>
                <w:szCs w:val="18"/>
              </w:rPr>
              <w:t>HCO3</w:t>
            </w:r>
          </w:p>
        </w:tc>
        <w:tc>
          <w:tcPr>
            <w:tcW w:w="1170" w:type="dxa"/>
            <w:vAlign w:val="bottom"/>
          </w:tcPr>
          <w:p w14:paraId="1AAD6EBD" w14:textId="77777777" w:rsidR="00B174F8" w:rsidRPr="00194BC0" w:rsidRDefault="00B174F8" w:rsidP="00B174F8">
            <w:pPr>
              <w:contextualSpacing/>
              <w:jc w:val="center"/>
              <w:rPr>
                <w:color w:val="000000"/>
                <w:sz w:val="20"/>
                <w:szCs w:val="14"/>
              </w:rPr>
            </w:pPr>
            <w:r w:rsidRPr="00194BC0">
              <w:rPr>
                <w:color w:val="000000"/>
                <w:sz w:val="20"/>
                <w:szCs w:val="14"/>
              </w:rPr>
              <w:t>6.141E-04</w:t>
            </w:r>
          </w:p>
        </w:tc>
        <w:tc>
          <w:tcPr>
            <w:tcW w:w="1260" w:type="dxa"/>
            <w:vAlign w:val="bottom"/>
          </w:tcPr>
          <w:p w14:paraId="0A7DFEC3" w14:textId="77777777" w:rsidR="00B174F8" w:rsidRPr="00194BC0" w:rsidRDefault="00B174F8" w:rsidP="00B174F8">
            <w:pPr>
              <w:contextualSpacing/>
              <w:jc w:val="center"/>
              <w:rPr>
                <w:color w:val="000000"/>
                <w:sz w:val="20"/>
                <w:szCs w:val="14"/>
              </w:rPr>
            </w:pPr>
            <w:r w:rsidRPr="00194BC0">
              <w:rPr>
                <w:color w:val="000000"/>
                <w:sz w:val="20"/>
                <w:szCs w:val="14"/>
              </w:rPr>
              <w:t>9.077E-04</w:t>
            </w:r>
          </w:p>
        </w:tc>
        <w:tc>
          <w:tcPr>
            <w:tcW w:w="1170" w:type="dxa"/>
            <w:vAlign w:val="bottom"/>
          </w:tcPr>
          <w:p w14:paraId="1EA337DD" w14:textId="77777777" w:rsidR="00B174F8" w:rsidRPr="00194BC0" w:rsidRDefault="00B174F8" w:rsidP="00B174F8">
            <w:pPr>
              <w:contextualSpacing/>
              <w:jc w:val="center"/>
              <w:rPr>
                <w:color w:val="000000"/>
                <w:sz w:val="20"/>
                <w:szCs w:val="14"/>
              </w:rPr>
            </w:pPr>
            <w:r w:rsidRPr="00194BC0">
              <w:rPr>
                <w:color w:val="000000"/>
                <w:sz w:val="20"/>
                <w:szCs w:val="14"/>
              </w:rPr>
              <w:t>6.258E-04</w:t>
            </w:r>
          </w:p>
        </w:tc>
        <w:tc>
          <w:tcPr>
            <w:tcW w:w="900" w:type="dxa"/>
            <w:vAlign w:val="bottom"/>
          </w:tcPr>
          <w:p w14:paraId="76A2D586" w14:textId="77777777" w:rsidR="00B174F8" w:rsidRPr="00194BC0" w:rsidRDefault="00B174F8" w:rsidP="00B174F8">
            <w:pPr>
              <w:contextualSpacing/>
              <w:jc w:val="center"/>
              <w:rPr>
                <w:color w:val="000000"/>
                <w:sz w:val="20"/>
                <w:szCs w:val="14"/>
              </w:rPr>
            </w:pPr>
            <w:r w:rsidRPr="00194BC0">
              <w:rPr>
                <w:color w:val="000000"/>
                <w:sz w:val="20"/>
                <w:szCs w:val="14"/>
              </w:rPr>
              <w:t>148%</w:t>
            </w:r>
          </w:p>
        </w:tc>
        <w:tc>
          <w:tcPr>
            <w:tcW w:w="900" w:type="dxa"/>
            <w:vAlign w:val="bottom"/>
          </w:tcPr>
          <w:p w14:paraId="5FE67761" w14:textId="77777777" w:rsidR="00B174F8" w:rsidRPr="00194BC0" w:rsidRDefault="00B174F8" w:rsidP="00B174F8">
            <w:pPr>
              <w:contextualSpacing/>
              <w:jc w:val="center"/>
              <w:rPr>
                <w:color w:val="000000"/>
                <w:sz w:val="20"/>
                <w:szCs w:val="14"/>
              </w:rPr>
            </w:pPr>
            <w:r w:rsidRPr="00194BC0">
              <w:rPr>
                <w:color w:val="000000"/>
                <w:sz w:val="20"/>
                <w:szCs w:val="14"/>
              </w:rPr>
              <w:t>0.76</w:t>
            </w:r>
          </w:p>
        </w:tc>
      </w:tr>
      <w:tr w:rsidR="00B174F8" w:rsidRPr="00194BC0" w14:paraId="341DEB22" w14:textId="77777777" w:rsidTr="00185A04">
        <w:trPr>
          <w:jc w:val="center"/>
        </w:trPr>
        <w:tc>
          <w:tcPr>
            <w:tcW w:w="360" w:type="dxa"/>
            <w:vMerge/>
          </w:tcPr>
          <w:p w14:paraId="41F01B01" w14:textId="77777777" w:rsidR="00B174F8" w:rsidRPr="00194BC0" w:rsidRDefault="00B174F8" w:rsidP="00B174F8">
            <w:pPr>
              <w:contextualSpacing/>
              <w:jc w:val="center"/>
              <w:rPr>
                <w:i/>
                <w:iCs/>
                <w:color w:val="000000"/>
                <w:sz w:val="20"/>
                <w:szCs w:val="18"/>
              </w:rPr>
            </w:pPr>
          </w:p>
        </w:tc>
        <w:tc>
          <w:tcPr>
            <w:tcW w:w="990" w:type="dxa"/>
          </w:tcPr>
          <w:p w14:paraId="3348C6F6"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2</w:t>
            </w:r>
            <w:r w:rsidRPr="00194BC0">
              <w:rPr>
                <w:i/>
                <w:iCs/>
                <w:color w:val="000000"/>
                <w:sz w:val="20"/>
                <w:szCs w:val="18"/>
                <w:vertAlign w:val="subscript"/>
              </w:rPr>
              <w:t>,</w:t>
            </w:r>
            <w:r w:rsidRPr="00194BC0">
              <w:rPr>
                <w:color w:val="000000"/>
                <w:sz w:val="20"/>
                <w:szCs w:val="18"/>
                <w:vertAlign w:val="subscript"/>
              </w:rPr>
              <w:t>0</w:t>
            </w:r>
          </w:p>
        </w:tc>
        <w:tc>
          <w:tcPr>
            <w:tcW w:w="1530" w:type="dxa"/>
          </w:tcPr>
          <w:p w14:paraId="0A059DCB" w14:textId="77777777" w:rsidR="00B174F8" w:rsidRPr="00194BC0" w:rsidRDefault="00B174F8" w:rsidP="00B174F8">
            <w:pPr>
              <w:contextualSpacing/>
              <w:rPr>
                <w:color w:val="000000"/>
                <w:sz w:val="20"/>
                <w:szCs w:val="18"/>
              </w:rPr>
            </w:pPr>
            <w:r w:rsidRPr="00194BC0">
              <w:rPr>
                <w:color w:val="000000"/>
                <w:sz w:val="20"/>
                <w:szCs w:val="18"/>
              </w:rPr>
              <w:t>Intercept</w:t>
            </w:r>
          </w:p>
        </w:tc>
        <w:tc>
          <w:tcPr>
            <w:tcW w:w="1170" w:type="dxa"/>
            <w:vAlign w:val="bottom"/>
          </w:tcPr>
          <w:p w14:paraId="148320BB" w14:textId="77777777" w:rsidR="00B174F8" w:rsidRPr="00194BC0" w:rsidRDefault="00B174F8" w:rsidP="00B174F8">
            <w:pPr>
              <w:contextualSpacing/>
              <w:jc w:val="center"/>
              <w:rPr>
                <w:color w:val="000000"/>
                <w:sz w:val="20"/>
                <w:szCs w:val="14"/>
              </w:rPr>
            </w:pPr>
            <w:r w:rsidRPr="00194BC0">
              <w:rPr>
                <w:color w:val="000000"/>
                <w:sz w:val="20"/>
                <w:szCs w:val="14"/>
              </w:rPr>
              <w:t>-9.299E+00</w:t>
            </w:r>
          </w:p>
        </w:tc>
        <w:tc>
          <w:tcPr>
            <w:tcW w:w="1260" w:type="dxa"/>
            <w:vAlign w:val="bottom"/>
          </w:tcPr>
          <w:p w14:paraId="058B7151" w14:textId="77777777" w:rsidR="00B174F8" w:rsidRPr="00194BC0" w:rsidRDefault="00B174F8" w:rsidP="00B174F8">
            <w:pPr>
              <w:contextualSpacing/>
              <w:jc w:val="center"/>
              <w:rPr>
                <w:color w:val="000000"/>
                <w:sz w:val="20"/>
                <w:szCs w:val="14"/>
              </w:rPr>
            </w:pPr>
            <w:r w:rsidRPr="00194BC0">
              <w:rPr>
                <w:color w:val="000000"/>
                <w:sz w:val="20"/>
                <w:szCs w:val="14"/>
              </w:rPr>
              <w:t>2.495E-01</w:t>
            </w:r>
          </w:p>
        </w:tc>
        <w:tc>
          <w:tcPr>
            <w:tcW w:w="1170" w:type="dxa"/>
            <w:vAlign w:val="bottom"/>
          </w:tcPr>
          <w:p w14:paraId="5186D990" w14:textId="77777777" w:rsidR="00B174F8" w:rsidRPr="00194BC0" w:rsidRDefault="00B174F8" w:rsidP="00B174F8">
            <w:pPr>
              <w:contextualSpacing/>
              <w:jc w:val="center"/>
              <w:rPr>
                <w:color w:val="000000"/>
                <w:sz w:val="20"/>
                <w:szCs w:val="14"/>
              </w:rPr>
            </w:pPr>
            <w:r w:rsidRPr="00194BC0">
              <w:rPr>
                <w:color w:val="000000"/>
                <w:sz w:val="20"/>
                <w:szCs w:val="14"/>
              </w:rPr>
              <w:t>-9.290E+00</w:t>
            </w:r>
          </w:p>
        </w:tc>
        <w:tc>
          <w:tcPr>
            <w:tcW w:w="900" w:type="dxa"/>
            <w:vAlign w:val="bottom"/>
          </w:tcPr>
          <w:p w14:paraId="3D553870" w14:textId="77777777" w:rsidR="00B174F8" w:rsidRPr="00194BC0" w:rsidRDefault="00B174F8" w:rsidP="00B174F8">
            <w:pPr>
              <w:contextualSpacing/>
              <w:jc w:val="center"/>
              <w:rPr>
                <w:color w:val="000000"/>
                <w:sz w:val="20"/>
                <w:szCs w:val="14"/>
              </w:rPr>
            </w:pPr>
            <w:r w:rsidRPr="00194BC0">
              <w:rPr>
                <w:color w:val="000000"/>
                <w:sz w:val="20"/>
                <w:szCs w:val="14"/>
              </w:rPr>
              <w:t>-3%</w:t>
            </w:r>
          </w:p>
        </w:tc>
        <w:tc>
          <w:tcPr>
            <w:tcW w:w="900" w:type="dxa"/>
            <w:vAlign w:val="bottom"/>
          </w:tcPr>
          <w:p w14:paraId="0962F356" w14:textId="77777777" w:rsidR="00B174F8" w:rsidRPr="00194BC0" w:rsidRDefault="00B174F8" w:rsidP="00B174F8">
            <w:pPr>
              <w:contextualSpacing/>
              <w:jc w:val="center"/>
              <w:rPr>
                <w:color w:val="000000"/>
                <w:sz w:val="20"/>
                <w:szCs w:val="14"/>
              </w:rPr>
            </w:pPr>
            <w:r w:rsidRPr="00194BC0">
              <w:rPr>
                <w:color w:val="000000"/>
                <w:sz w:val="20"/>
                <w:szCs w:val="14"/>
              </w:rPr>
              <w:t>0.98</w:t>
            </w:r>
          </w:p>
        </w:tc>
      </w:tr>
      <w:tr w:rsidR="00B174F8" w:rsidRPr="00194BC0" w14:paraId="00571387" w14:textId="77777777" w:rsidTr="00185A04">
        <w:trPr>
          <w:jc w:val="center"/>
        </w:trPr>
        <w:tc>
          <w:tcPr>
            <w:tcW w:w="360" w:type="dxa"/>
            <w:vMerge/>
          </w:tcPr>
          <w:p w14:paraId="7AD2365D" w14:textId="77777777" w:rsidR="00B174F8" w:rsidRPr="00194BC0" w:rsidRDefault="00B174F8" w:rsidP="00B174F8">
            <w:pPr>
              <w:contextualSpacing/>
              <w:jc w:val="center"/>
              <w:rPr>
                <w:i/>
                <w:iCs/>
                <w:color w:val="000000"/>
                <w:sz w:val="20"/>
                <w:szCs w:val="18"/>
              </w:rPr>
            </w:pPr>
          </w:p>
        </w:tc>
        <w:tc>
          <w:tcPr>
            <w:tcW w:w="990" w:type="dxa"/>
          </w:tcPr>
          <w:p w14:paraId="6D7C84C5"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2,1</w:t>
            </w:r>
          </w:p>
        </w:tc>
        <w:tc>
          <w:tcPr>
            <w:tcW w:w="1530" w:type="dxa"/>
          </w:tcPr>
          <w:p w14:paraId="5CFE647D" w14:textId="77777777" w:rsidR="00B174F8" w:rsidRPr="00194BC0" w:rsidRDefault="00B174F8" w:rsidP="00B174F8">
            <w:pPr>
              <w:contextualSpacing/>
              <w:rPr>
                <w:color w:val="000000"/>
                <w:sz w:val="20"/>
                <w:szCs w:val="18"/>
              </w:rPr>
            </w:pPr>
            <w:r w:rsidRPr="00194BC0">
              <w:rPr>
                <w:color w:val="000000"/>
                <w:sz w:val="20"/>
                <w:szCs w:val="18"/>
              </w:rPr>
              <w:t>Soil Moisture</w:t>
            </w:r>
          </w:p>
        </w:tc>
        <w:tc>
          <w:tcPr>
            <w:tcW w:w="1170" w:type="dxa"/>
            <w:vAlign w:val="bottom"/>
          </w:tcPr>
          <w:p w14:paraId="2661F10B" w14:textId="77777777" w:rsidR="00B174F8" w:rsidRPr="00194BC0" w:rsidRDefault="00B174F8" w:rsidP="00B174F8">
            <w:pPr>
              <w:contextualSpacing/>
              <w:jc w:val="center"/>
              <w:rPr>
                <w:color w:val="000000"/>
                <w:sz w:val="20"/>
                <w:szCs w:val="14"/>
              </w:rPr>
            </w:pPr>
            <w:r w:rsidRPr="00194BC0">
              <w:rPr>
                <w:color w:val="000000"/>
                <w:sz w:val="20"/>
                <w:szCs w:val="14"/>
              </w:rPr>
              <w:t>4.187E+01</w:t>
            </w:r>
          </w:p>
        </w:tc>
        <w:tc>
          <w:tcPr>
            <w:tcW w:w="1260" w:type="dxa"/>
            <w:vAlign w:val="bottom"/>
          </w:tcPr>
          <w:p w14:paraId="1669007A" w14:textId="77777777" w:rsidR="00B174F8" w:rsidRPr="00194BC0" w:rsidRDefault="00B174F8" w:rsidP="00B174F8">
            <w:pPr>
              <w:contextualSpacing/>
              <w:jc w:val="center"/>
              <w:rPr>
                <w:color w:val="000000"/>
                <w:sz w:val="20"/>
                <w:szCs w:val="14"/>
              </w:rPr>
            </w:pPr>
            <w:r w:rsidRPr="00194BC0">
              <w:rPr>
                <w:color w:val="000000"/>
                <w:sz w:val="20"/>
                <w:szCs w:val="14"/>
              </w:rPr>
              <w:t>1.392E+00</w:t>
            </w:r>
          </w:p>
        </w:tc>
        <w:tc>
          <w:tcPr>
            <w:tcW w:w="1170" w:type="dxa"/>
            <w:vAlign w:val="bottom"/>
          </w:tcPr>
          <w:p w14:paraId="5543F4C0" w14:textId="77777777" w:rsidR="00B174F8" w:rsidRPr="00194BC0" w:rsidRDefault="00B174F8" w:rsidP="00B174F8">
            <w:pPr>
              <w:contextualSpacing/>
              <w:jc w:val="center"/>
              <w:rPr>
                <w:color w:val="000000"/>
                <w:sz w:val="20"/>
                <w:szCs w:val="14"/>
              </w:rPr>
            </w:pPr>
            <w:r w:rsidRPr="00194BC0">
              <w:rPr>
                <w:color w:val="000000"/>
                <w:sz w:val="20"/>
                <w:szCs w:val="14"/>
              </w:rPr>
              <w:t>4.192E+01</w:t>
            </w:r>
          </w:p>
        </w:tc>
        <w:tc>
          <w:tcPr>
            <w:tcW w:w="900" w:type="dxa"/>
            <w:vAlign w:val="bottom"/>
          </w:tcPr>
          <w:p w14:paraId="2B115EF0" w14:textId="77777777" w:rsidR="00B174F8" w:rsidRPr="00194BC0" w:rsidRDefault="00B174F8" w:rsidP="00B174F8">
            <w:pPr>
              <w:contextualSpacing/>
              <w:jc w:val="center"/>
              <w:rPr>
                <w:color w:val="000000"/>
                <w:sz w:val="20"/>
                <w:szCs w:val="14"/>
              </w:rPr>
            </w:pPr>
            <w:r w:rsidRPr="00194BC0">
              <w:rPr>
                <w:color w:val="000000"/>
                <w:sz w:val="20"/>
                <w:szCs w:val="14"/>
              </w:rPr>
              <w:t>3%</w:t>
            </w:r>
          </w:p>
        </w:tc>
        <w:tc>
          <w:tcPr>
            <w:tcW w:w="900" w:type="dxa"/>
            <w:vAlign w:val="bottom"/>
          </w:tcPr>
          <w:p w14:paraId="5473FA53" w14:textId="77777777" w:rsidR="00B174F8" w:rsidRPr="00194BC0" w:rsidRDefault="00B174F8" w:rsidP="00B174F8">
            <w:pPr>
              <w:contextualSpacing/>
              <w:jc w:val="center"/>
              <w:rPr>
                <w:color w:val="000000"/>
                <w:sz w:val="20"/>
                <w:szCs w:val="14"/>
              </w:rPr>
            </w:pPr>
            <w:r w:rsidRPr="00194BC0">
              <w:rPr>
                <w:color w:val="000000"/>
                <w:sz w:val="20"/>
                <w:szCs w:val="14"/>
              </w:rPr>
              <w:t>0.99</w:t>
            </w:r>
          </w:p>
        </w:tc>
      </w:tr>
      <w:tr w:rsidR="00B174F8" w:rsidRPr="00194BC0" w14:paraId="37092E27" w14:textId="77777777" w:rsidTr="00185A04">
        <w:trPr>
          <w:jc w:val="center"/>
        </w:trPr>
        <w:tc>
          <w:tcPr>
            <w:tcW w:w="360" w:type="dxa"/>
            <w:vMerge/>
          </w:tcPr>
          <w:p w14:paraId="2794DF90" w14:textId="77777777" w:rsidR="00B174F8" w:rsidRPr="00194BC0" w:rsidRDefault="00B174F8" w:rsidP="00B174F8">
            <w:pPr>
              <w:contextualSpacing/>
              <w:jc w:val="center"/>
              <w:rPr>
                <w:i/>
                <w:iCs/>
                <w:color w:val="000000"/>
                <w:sz w:val="20"/>
                <w:szCs w:val="18"/>
              </w:rPr>
            </w:pPr>
          </w:p>
        </w:tc>
        <w:tc>
          <w:tcPr>
            <w:tcW w:w="990" w:type="dxa"/>
          </w:tcPr>
          <w:p w14:paraId="15514FAA"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2</w:t>
            </w:r>
            <w:r w:rsidRPr="00194BC0">
              <w:rPr>
                <w:i/>
                <w:iCs/>
                <w:color w:val="000000"/>
                <w:sz w:val="20"/>
                <w:szCs w:val="18"/>
                <w:vertAlign w:val="subscript"/>
              </w:rPr>
              <w:t>,</w:t>
            </w:r>
            <w:r w:rsidRPr="00194BC0">
              <w:rPr>
                <w:color w:val="000000"/>
                <w:sz w:val="20"/>
                <w:szCs w:val="18"/>
                <w:vertAlign w:val="subscript"/>
              </w:rPr>
              <w:t>2</w:t>
            </w:r>
          </w:p>
        </w:tc>
        <w:tc>
          <w:tcPr>
            <w:tcW w:w="1530" w:type="dxa"/>
          </w:tcPr>
          <w:p w14:paraId="6B69DF08" w14:textId="77777777" w:rsidR="00B174F8" w:rsidRPr="00194BC0" w:rsidRDefault="00B174F8" w:rsidP="00B174F8">
            <w:pPr>
              <w:contextualSpacing/>
              <w:rPr>
                <w:color w:val="000000"/>
                <w:sz w:val="20"/>
                <w:szCs w:val="18"/>
              </w:rPr>
            </w:pPr>
            <w:r w:rsidRPr="00194BC0">
              <w:rPr>
                <w:color w:val="000000"/>
                <w:sz w:val="20"/>
                <w:szCs w:val="18"/>
              </w:rPr>
              <w:t>Resistance_1m</w:t>
            </w:r>
          </w:p>
        </w:tc>
        <w:tc>
          <w:tcPr>
            <w:tcW w:w="1170" w:type="dxa"/>
            <w:vAlign w:val="bottom"/>
          </w:tcPr>
          <w:p w14:paraId="579E3189" w14:textId="77777777" w:rsidR="00B174F8" w:rsidRPr="00194BC0" w:rsidRDefault="00B174F8" w:rsidP="00B174F8">
            <w:pPr>
              <w:contextualSpacing/>
              <w:jc w:val="center"/>
              <w:rPr>
                <w:color w:val="000000"/>
                <w:sz w:val="20"/>
                <w:szCs w:val="14"/>
              </w:rPr>
            </w:pPr>
            <w:r w:rsidRPr="00194BC0">
              <w:rPr>
                <w:color w:val="000000"/>
                <w:sz w:val="20"/>
                <w:szCs w:val="14"/>
              </w:rPr>
              <w:t>-2.151E-04</w:t>
            </w:r>
          </w:p>
        </w:tc>
        <w:tc>
          <w:tcPr>
            <w:tcW w:w="1260" w:type="dxa"/>
            <w:vAlign w:val="bottom"/>
          </w:tcPr>
          <w:p w14:paraId="6ADF49E1" w14:textId="77777777" w:rsidR="00B174F8" w:rsidRPr="00194BC0" w:rsidRDefault="00B174F8" w:rsidP="00B174F8">
            <w:pPr>
              <w:contextualSpacing/>
              <w:jc w:val="center"/>
              <w:rPr>
                <w:color w:val="000000"/>
                <w:sz w:val="20"/>
                <w:szCs w:val="14"/>
              </w:rPr>
            </w:pPr>
            <w:r w:rsidRPr="00194BC0">
              <w:rPr>
                <w:color w:val="000000"/>
                <w:sz w:val="20"/>
                <w:szCs w:val="14"/>
              </w:rPr>
              <w:t>1.245E-03</w:t>
            </w:r>
          </w:p>
        </w:tc>
        <w:tc>
          <w:tcPr>
            <w:tcW w:w="1170" w:type="dxa"/>
            <w:vAlign w:val="bottom"/>
          </w:tcPr>
          <w:p w14:paraId="13223946" w14:textId="77777777" w:rsidR="00B174F8" w:rsidRPr="00194BC0" w:rsidRDefault="00B174F8" w:rsidP="00B174F8">
            <w:pPr>
              <w:contextualSpacing/>
              <w:jc w:val="center"/>
              <w:rPr>
                <w:color w:val="000000"/>
                <w:sz w:val="20"/>
                <w:szCs w:val="14"/>
              </w:rPr>
            </w:pPr>
            <w:r w:rsidRPr="00194BC0">
              <w:rPr>
                <w:color w:val="000000"/>
                <w:sz w:val="20"/>
                <w:szCs w:val="14"/>
              </w:rPr>
              <w:t>-3.098E-04</w:t>
            </w:r>
          </w:p>
        </w:tc>
        <w:tc>
          <w:tcPr>
            <w:tcW w:w="900" w:type="dxa"/>
            <w:vAlign w:val="bottom"/>
          </w:tcPr>
          <w:p w14:paraId="22FBE1B6" w14:textId="77777777" w:rsidR="00B174F8" w:rsidRPr="00194BC0" w:rsidRDefault="00B174F8" w:rsidP="00B174F8">
            <w:pPr>
              <w:contextualSpacing/>
              <w:jc w:val="center"/>
              <w:rPr>
                <w:color w:val="000000"/>
                <w:sz w:val="20"/>
                <w:szCs w:val="14"/>
              </w:rPr>
            </w:pPr>
            <w:r w:rsidRPr="00194BC0">
              <w:rPr>
                <w:color w:val="000000"/>
                <w:sz w:val="20"/>
                <w:szCs w:val="14"/>
              </w:rPr>
              <w:t>-579%</w:t>
            </w:r>
          </w:p>
        </w:tc>
        <w:tc>
          <w:tcPr>
            <w:tcW w:w="900" w:type="dxa"/>
            <w:vAlign w:val="bottom"/>
          </w:tcPr>
          <w:p w14:paraId="340ECE32" w14:textId="77777777" w:rsidR="00B174F8" w:rsidRPr="00194BC0" w:rsidRDefault="00B174F8" w:rsidP="00B174F8">
            <w:pPr>
              <w:contextualSpacing/>
              <w:jc w:val="center"/>
              <w:rPr>
                <w:color w:val="000000"/>
                <w:sz w:val="20"/>
                <w:szCs w:val="14"/>
              </w:rPr>
            </w:pPr>
            <w:r w:rsidRPr="00194BC0">
              <w:rPr>
                <w:color w:val="000000"/>
                <w:sz w:val="20"/>
                <w:szCs w:val="14"/>
              </w:rPr>
              <w:t>0.73</w:t>
            </w:r>
          </w:p>
        </w:tc>
      </w:tr>
      <w:tr w:rsidR="00B174F8" w:rsidRPr="00194BC0" w14:paraId="7781BC6B" w14:textId="77777777" w:rsidTr="00185A04">
        <w:trPr>
          <w:jc w:val="center"/>
        </w:trPr>
        <w:tc>
          <w:tcPr>
            <w:tcW w:w="360" w:type="dxa"/>
            <w:vMerge/>
          </w:tcPr>
          <w:p w14:paraId="763C6DC6" w14:textId="77777777" w:rsidR="00B174F8" w:rsidRPr="00194BC0" w:rsidRDefault="00B174F8" w:rsidP="00B174F8">
            <w:pPr>
              <w:contextualSpacing/>
              <w:jc w:val="center"/>
              <w:rPr>
                <w:i/>
                <w:iCs/>
                <w:color w:val="000000"/>
                <w:sz w:val="20"/>
                <w:szCs w:val="18"/>
              </w:rPr>
            </w:pPr>
          </w:p>
        </w:tc>
        <w:tc>
          <w:tcPr>
            <w:tcW w:w="990" w:type="dxa"/>
          </w:tcPr>
          <w:p w14:paraId="074C3C72"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2</w:t>
            </w:r>
            <w:r w:rsidRPr="00194BC0">
              <w:rPr>
                <w:i/>
                <w:iCs/>
                <w:color w:val="000000"/>
                <w:sz w:val="20"/>
                <w:szCs w:val="18"/>
                <w:vertAlign w:val="subscript"/>
              </w:rPr>
              <w:t>,</w:t>
            </w:r>
            <w:r w:rsidRPr="00194BC0">
              <w:rPr>
                <w:color w:val="000000"/>
                <w:sz w:val="20"/>
                <w:szCs w:val="18"/>
                <w:vertAlign w:val="subscript"/>
              </w:rPr>
              <w:t>3</w:t>
            </w:r>
          </w:p>
        </w:tc>
        <w:tc>
          <w:tcPr>
            <w:tcW w:w="1530" w:type="dxa"/>
          </w:tcPr>
          <w:p w14:paraId="12B78A1A" w14:textId="77777777" w:rsidR="00B174F8" w:rsidRPr="00194BC0" w:rsidRDefault="00B174F8" w:rsidP="00B174F8">
            <w:pPr>
              <w:contextualSpacing/>
              <w:rPr>
                <w:color w:val="000000"/>
                <w:sz w:val="20"/>
                <w:szCs w:val="18"/>
              </w:rPr>
            </w:pPr>
            <w:r w:rsidRPr="00194BC0">
              <w:rPr>
                <w:color w:val="000000"/>
                <w:sz w:val="20"/>
                <w:szCs w:val="18"/>
              </w:rPr>
              <w:t>SO4</w:t>
            </w:r>
          </w:p>
        </w:tc>
        <w:tc>
          <w:tcPr>
            <w:tcW w:w="1170" w:type="dxa"/>
            <w:vAlign w:val="bottom"/>
          </w:tcPr>
          <w:p w14:paraId="2639D320" w14:textId="77777777" w:rsidR="00B174F8" w:rsidRPr="00194BC0" w:rsidRDefault="00B174F8" w:rsidP="00B174F8">
            <w:pPr>
              <w:contextualSpacing/>
              <w:jc w:val="center"/>
              <w:rPr>
                <w:color w:val="000000"/>
                <w:sz w:val="20"/>
                <w:szCs w:val="14"/>
              </w:rPr>
            </w:pPr>
            <w:r w:rsidRPr="00194BC0">
              <w:rPr>
                <w:color w:val="000000"/>
                <w:sz w:val="20"/>
                <w:szCs w:val="14"/>
              </w:rPr>
              <w:t>3.313E-01</w:t>
            </w:r>
          </w:p>
        </w:tc>
        <w:tc>
          <w:tcPr>
            <w:tcW w:w="1260" w:type="dxa"/>
            <w:vAlign w:val="bottom"/>
          </w:tcPr>
          <w:p w14:paraId="136537A3" w14:textId="77777777" w:rsidR="00B174F8" w:rsidRPr="00194BC0" w:rsidRDefault="00B174F8" w:rsidP="00B174F8">
            <w:pPr>
              <w:contextualSpacing/>
              <w:jc w:val="center"/>
              <w:rPr>
                <w:color w:val="000000"/>
                <w:sz w:val="20"/>
                <w:szCs w:val="14"/>
              </w:rPr>
            </w:pPr>
            <w:r w:rsidRPr="00194BC0">
              <w:rPr>
                <w:color w:val="000000"/>
                <w:sz w:val="20"/>
                <w:szCs w:val="14"/>
              </w:rPr>
              <w:t>6.554E-01</w:t>
            </w:r>
          </w:p>
        </w:tc>
        <w:tc>
          <w:tcPr>
            <w:tcW w:w="1170" w:type="dxa"/>
            <w:vAlign w:val="bottom"/>
          </w:tcPr>
          <w:p w14:paraId="2D1426DB" w14:textId="77777777" w:rsidR="00B174F8" w:rsidRPr="00194BC0" w:rsidRDefault="00B174F8" w:rsidP="00B174F8">
            <w:pPr>
              <w:contextualSpacing/>
              <w:jc w:val="center"/>
              <w:rPr>
                <w:color w:val="000000"/>
                <w:sz w:val="20"/>
                <w:szCs w:val="14"/>
              </w:rPr>
            </w:pPr>
            <w:r w:rsidRPr="00194BC0">
              <w:rPr>
                <w:color w:val="000000"/>
                <w:sz w:val="20"/>
                <w:szCs w:val="14"/>
              </w:rPr>
              <w:t>2.634E-01</w:t>
            </w:r>
          </w:p>
        </w:tc>
        <w:tc>
          <w:tcPr>
            <w:tcW w:w="900" w:type="dxa"/>
            <w:vAlign w:val="bottom"/>
          </w:tcPr>
          <w:p w14:paraId="792373B3" w14:textId="77777777" w:rsidR="00B174F8" w:rsidRPr="00194BC0" w:rsidRDefault="00B174F8" w:rsidP="00B174F8">
            <w:pPr>
              <w:contextualSpacing/>
              <w:jc w:val="center"/>
              <w:rPr>
                <w:color w:val="000000"/>
                <w:sz w:val="20"/>
                <w:szCs w:val="14"/>
              </w:rPr>
            </w:pPr>
            <w:r w:rsidRPr="00194BC0">
              <w:rPr>
                <w:color w:val="000000"/>
                <w:sz w:val="20"/>
                <w:szCs w:val="14"/>
              </w:rPr>
              <w:t>198%</w:t>
            </w:r>
          </w:p>
        </w:tc>
        <w:tc>
          <w:tcPr>
            <w:tcW w:w="900" w:type="dxa"/>
            <w:vAlign w:val="bottom"/>
          </w:tcPr>
          <w:p w14:paraId="601A998E" w14:textId="77777777" w:rsidR="00B174F8" w:rsidRPr="00194BC0" w:rsidRDefault="00B174F8" w:rsidP="00B174F8">
            <w:pPr>
              <w:contextualSpacing/>
              <w:jc w:val="center"/>
              <w:rPr>
                <w:color w:val="000000"/>
                <w:sz w:val="20"/>
                <w:szCs w:val="14"/>
              </w:rPr>
            </w:pPr>
            <w:r w:rsidRPr="00194BC0">
              <w:rPr>
                <w:color w:val="000000"/>
                <w:sz w:val="20"/>
                <w:szCs w:val="14"/>
              </w:rPr>
              <w:t>0.85</w:t>
            </w:r>
          </w:p>
        </w:tc>
      </w:tr>
      <w:tr w:rsidR="00B174F8" w:rsidRPr="00194BC0" w14:paraId="76E5614D" w14:textId="77777777" w:rsidTr="00185A04">
        <w:trPr>
          <w:jc w:val="center"/>
        </w:trPr>
        <w:tc>
          <w:tcPr>
            <w:tcW w:w="360" w:type="dxa"/>
            <w:vMerge/>
          </w:tcPr>
          <w:p w14:paraId="47263AEC" w14:textId="77777777" w:rsidR="00B174F8" w:rsidRPr="00194BC0" w:rsidRDefault="00B174F8" w:rsidP="00B174F8">
            <w:pPr>
              <w:contextualSpacing/>
              <w:jc w:val="center"/>
              <w:rPr>
                <w:i/>
                <w:iCs/>
                <w:color w:val="000000"/>
                <w:sz w:val="20"/>
                <w:szCs w:val="18"/>
              </w:rPr>
            </w:pPr>
          </w:p>
        </w:tc>
        <w:tc>
          <w:tcPr>
            <w:tcW w:w="990" w:type="dxa"/>
          </w:tcPr>
          <w:p w14:paraId="20AF58DC" w14:textId="77777777" w:rsidR="00B174F8" w:rsidRPr="00194BC0" w:rsidDel="000775C7" w:rsidRDefault="00B174F8" w:rsidP="00B174F8">
            <w:pPr>
              <w:contextualSpacing/>
              <w:jc w:val="center"/>
              <w:rPr>
                <w:i/>
                <w:iCs/>
                <w:color w:val="000000"/>
                <w:sz w:val="20"/>
                <w:szCs w:val="18"/>
              </w:rPr>
            </w:pPr>
            <w:r w:rsidRPr="00194BC0">
              <w:rPr>
                <w:i/>
                <w:iCs/>
                <w:color w:val="000000"/>
                <w:sz w:val="20"/>
                <w:szCs w:val="18"/>
              </w:rPr>
              <w:t>β</w:t>
            </w:r>
            <w:r w:rsidRPr="00194BC0">
              <w:rPr>
                <w:i/>
                <w:iCs/>
                <w:color w:val="000000"/>
                <w:sz w:val="20"/>
                <w:szCs w:val="18"/>
                <w:vertAlign w:val="subscript"/>
              </w:rPr>
              <w:t>D</w:t>
            </w:r>
          </w:p>
        </w:tc>
        <w:tc>
          <w:tcPr>
            <w:tcW w:w="1530" w:type="dxa"/>
          </w:tcPr>
          <w:p w14:paraId="01F0C3B2" w14:textId="77777777" w:rsidR="00B174F8" w:rsidRPr="00194BC0" w:rsidRDefault="00B174F8" w:rsidP="00B174F8">
            <w:pPr>
              <w:contextualSpacing/>
              <w:rPr>
                <w:color w:val="000000"/>
                <w:sz w:val="20"/>
                <w:szCs w:val="18"/>
              </w:rPr>
            </w:pPr>
            <w:r w:rsidRPr="00194BC0">
              <w:rPr>
                <w:color w:val="000000"/>
                <w:sz w:val="20"/>
                <w:szCs w:val="18"/>
              </w:rPr>
              <w:t>-</w:t>
            </w:r>
          </w:p>
        </w:tc>
        <w:tc>
          <w:tcPr>
            <w:tcW w:w="1170" w:type="dxa"/>
            <w:vAlign w:val="bottom"/>
          </w:tcPr>
          <w:p w14:paraId="0C9039FE" w14:textId="77777777" w:rsidR="00B174F8" w:rsidRPr="00194BC0" w:rsidRDefault="00B174F8" w:rsidP="00B174F8">
            <w:pPr>
              <w:contextualSpacing/>
              <w:jc w:val="center"/>
              <w:rPr>
                <w:color w:val="000000"/>
                <w:sz w:val="20"/>
                <w:szCs w:val="14"/>
              </w:rPr>
            </w:pPr>
            <w:r w:rsidRPr="00194BC0">
              <w:rPr>
                <w:color w:val="000000"/>
                <w:sz w:val="20"/>
                <w:szCs w:val="14"/>
              </w:rPr>
              <w:t>6.939E-01</w:t>
            </w:r>
          </w:p>
        </w:tc>
        <w:tc>
          <w:tcPr>
            <w:tcW w:w="1260" w:type="dxa"/>
            <w:vAlign w:val="bottom"/>
          </w:tcPr>
          <w:p w14:paraId="140D6CD7" w14:textId="77777777" w:rsidR="00B174F8" w:rsidRPr="00194BC0" w:rsidRDefault="00B174F8" w:rsidP="00B174F8">
            <w:pPr>
              <w:contextualSpacing/>
              <w:jc w:val="center"/>
              <w:rPr>
                <w:color w:val="000000"/>
                <w:sz w:val="20"/>
                <w:szCs w:val="14"/>
              </w:rPr>
            </w:pPr>
            <w:r w:rsidRPr="00194BC0">
              <w:rPr>
                <w:color w:val="000000"/>
                <w:sz w:val="20"/>
                <w:szCs w:val="14"/>
              </w:rPr>
              <w:t>1.384E-02</w:t>
            </w:r>
          </w:p>
        </w:tc>
        <w:tc>
          <w:tcPr>
            <w:tcW w:w="1170" w:type="dxa"/>
            <w:vAlign w:val="bottom"/>
          </w:tcPr>
          <w:p w14:paraId="62153AFA" w14:textId="77777777" w:rsidR="00B174F8" w:rsidRPr="00194BC0" w:rsidRDefault="00B174F8" w:rsidP="00B174F8">
            <w:pPr>
              <w:contextualSpacing/>
              <w:jc w:val="center"/>
              <w:rPr>
                <w:color w:val="000000"/>
                <w:sz w:val="20"/>
                <w:szCs w:val="14"/>
              </w:rPr>
            </w:pPr>
            <w:r w:rsidRPr="00194BC0">
              <w:rPr>
                <w:color w:val="000000"/>
                <w:sz w:val="20"/>
                <w:szCs w:val="14"/>
              </w:rPr>
              <w:t>6.946E-01</w:t>
            </w:r>
          </w:p>
        </w:tc>
        <w:tc>
          <w:tcPr>
            <w:tcW w:w="900" w:type="dxa"/>
            <w:vAlign w:val="bottom"/>
          </w:tcPr>
          <w:p w14:paraId="63847354" w14:textId="77777777" w:rsidR="00B174F8" w:rsidRPr="00194BC0" w:rsidRDefault="00B174F8" w:rsidP="00B174F8">
            <w:pPr>
              <w:contextualSpacing/>
              <w:jc w:val="center"/>
              <w:rPr>
                <w:color w:val="000000"/>
                <w:sz w:val="20"/>
                <w:szCs w:val="14"/>
              </w:rPr>
            </w:pPr>
            <w:r w:rsidRPr="00194BC0">
              <w:rPr>
                <w:color w:val="000000"/>
                <w:sz w:val="20"/>
                <w:szCs w:val="14"/>
              </w:rPr>
              <w:t>2%</w:t>
            </w:r>
          </w:p>
        </w:tc>
        <w:tc>
          <w:tcPr>
            <w:tcW w:w="900" w:type="dxa"/>
            <w:vAlign w:val="bottom"/>
          </w:tcPr>
          <w:p w14:paraId="6B495240" w14:textId="77777777" w:rsidR="00B174F8" w:rsidRPr="00194BC0" w:rsidRDefault="00B174F8" w:rsidP="00B174F8">
            <w:pPr>
              <w:contextualSpacing/>
              <w:jc w:val="center"/>
              <w:rPr>
                <w:color w:val="000000"/>
                <w:sz w:val="20"/>
                <w:szCs w:val="14"/>
              </w:rPr>
            </w:pPr>
            <w:r w:rsidRPr="00194BC0">
              <w:rPr>
                <w:color w:val="000000"/>
                <w:sz w:val="20"/>
                <w:szCs w:val="14"/>
              </w:rPr>
              <w:t>0.97</w:t>
            </w:r>
          </w:p>
        </w:tc>
      </w:tr>
      <w:tr w:rsidR="00B174F8" w:rsidRPr="00194BC0" w14:paraId="24ACC417" w14:textId="77777777" w:rsidTr="00185A04">
        <w:trPr>
          <w:jc w:val="center"/>
        </w:trPr>
        <w:tc>
          <w:tcPr>
            <w:tcW w:w="360" w:type="dxa"/>
            <w:vMerge/>
            <w:tcBorders>
              <w:bottom w:val="single" w:sz="4" w:space="0" w:color="auto"/>
            </w:tcBorders>
          </w:tcPr>
          <w:p w14:paraId="58D2B125" w14:textId="77777777" w:rsidR="00B174F8" w:rsidRPr="00194BC0" w:rsidRDefault="00B174F8" w:rsidP="00B174F8">
            <w:pPr>
              <w:contextualSpacing/>
              <w:jc w:val="center"/>
              <w:rPr>
                <w:i/>
                <w:iCs/>
                <w:color w:val="000000"/>
                <w:sz w:val="20"/>
                <w:szCs w:val="18"/>
              </w:rPr>
            </w:pPr>
          </w:p>
        </w:tc>
        <w:tc>
          <w:tcPr>
            <w:tcW w:w="990" w:type="dxa"/>
            <w:tcBorders>
              <w:bottom w:val="single" w:sz="4" w:space="0" w:color="auto"/>
            </w:tcBorders>
          </w:tcPr>
          <w:p w14:paraId="25E2C11E" w14:textId="77777777" w:rsidR="00B174F8" w:rsidRPr="00194BC0" w:rsidRDefault="00B174F8" w:rsidP="00B174F8">
            <w:pPr>
              <w:contextualSpacing/>
              <w:jc w:val="center"/>
              <w:rPr>
                <w:i/>
                <w:iCs/>
                <w:color w:val="000000"/>
                <w:sz w:val="20"/>
                <w:szCs w:val="18"/>
                <w:vertAlign w:val="subscript"/>
              </w:rPr>
            </w:pPr>
            <w:r w:rsidRPr="00194BC0">
              <w:rPr>
                <w:i/>
                <w:iCs/>
                <w:color w:val="000000"/>
                <w:sz w:val="20"/>
                <w:szCs w:val="18"/>
              </w:rPr>
              <w:t>σ</w:t>
            </w:r>
            <w:r w:rsidRPr="00194BC0">
              <w:rPr>
                <w:i/>
                <w:iCs/>
                <w:color w:val="000000"/>
                <w:sz w:val="20"/>
                <w:szCs w:val="18"/>
                <w:vertAlign w:val="subscript"/>
              </w:rPr>
              <w:t>D</w:t>
            </w:r>
          </w:p>
        </w:tc>
        <w:tc>
          <w:tcPr>
            <w:tcW w:w="1530" w:type="dxa"/>
            <w:tcBorders>
              <w:bottom w:val="single" w:sz="4" w:space="0" w:color="auto"/>
            </w:tcBorders>
          </w:tcPr>
          <w:p w14:paraId="07176C3A" w14:textId="77777777" w:rsidR="00B174F8" w:rsidRPr="00194BC0" w:rsidRDefault="00B174F8" w:rsidP="00B174F8">
            <w:pPr>
              <w:contextualSpacing/>
              <w:rPr>
                <w:color w:val="000000"/>
                <w:sz w:val="20"/>
                <w:szCs w:val="18"/>
              </w:rPr>
            </w:pPr>
            <w:r w:rsidRPr="00194BC0">
              <w:rPr>
                <w:color w:val="000000"/>
                <w:sz w:val="20"/>
                <w:szCs w:val="18"/>
              </w:rPr>
              <w:t>-</w:t>
            </w:r>
          </w:p>
        </w:tc>
        <w:tc>
          <w:tcPr>
            <w:tcW w:w="1170" w:type="dxa"/>
            <w:tcBorders>
              <w:bottom w:val="single" w:sz="4" w:space="0" w:color="auto"/>
            </w:tcBorders>
            <w:vAlign w:val="bottom"/>
          </w:tcPr>
          <w:p w14:paraId="289F95C2" w14:textId="77777777" w:rsidR="00B174F8" w:rsidRPr="00194BC0" w:rsidRDefault="00B174F8" w:rsidP="00B174F8">
            <w:pPr>
              <w:contextualSpacing/>
              <w:jc w:val="center"/>
              <w:rPr>
                <w:color w:val="000000"/>
                <w:sz w:val="20"/>
                <w:szCs w:val="14"/>
              </w:rPr>
            </w:pPr>
            <w:r w:rsidRPr="00194BC0">
              <w:rPr>
                <w:color w:val="000000"/>
                <w:sz w:val="20"/>
                <w:szCs w:val="14"/>
              </w:rPr>
              <w:t>1.989E-01</w:t>
            </w:r>
          </w:p>
        </w:tc>
        <w:tc>
          <w:tcPr>
            <w:tcW w:w="1260" w:type="dxa"/>
            <w:tcBorders>
              <w:bottom w:val="single" w:sz="4" w:space="0" w:color="auto"/>
            </w:tcBorders>
            <w:vAlign w:val="bottom"/>
          </w:tcPr>
          <w:p w14:paraId="0D40FF28" w14:textId="77777777" w:rsidR="00B174F8" w:rsidRPr="00194BC0" w:rsidRDefault="00B174F8" w:rsidP="00B174F8">
            <w:pPr>
              <w:contextualSpacing/>
              <w:jc w:val="center"/>
              <w:rPr>
                <w:color w:val="000000"/>
                <w:sz w:val="20"/>
                <w:szCs w:val="14"/>
              </w:rPr>
            </w:pPr>
            <w:r w:rsidRPr="00194BC0">
              <w:rPr>
                <w:color w:val="000000"/>
                <w:sz w:val="20"/>
                <w:szCs w:val="14"/>
              </w:rPr>
              <w:t>3.713E-03</w:t>
            </w:r>
          </w:p>
        </w:tc>
        <w:tc>
          <w:tcPr>
            <w:tcW w:w="1170" w:type="dxa"/>
            <w:tcBorders>
              <w:bottom w:val="single" w:sz="4" w:space="0" w:color="auto"/>
            </w:tcBorders>
            <w:vAlign w:val="bottom"/>
          </w:tcPr>
          <w:p w14:paraId="1189668B" w14:textId="77777777" w:rsidR="00B174F8" w:rsidRPr="00194BC0" w:rsidRDefault="00B174F8" w:rsidP="00B174F8">
            <w:pPr>
              <w:contextualSpacing/>
              <w:jc w:val="center"/>
              <w:rPr>
                <w:color w:val="000000"/>
                <w:sz w:val="20"/>
                <w:szCs w:val="14"/>
              </w:rPr>
            </w:pPr>
            <w:r w:rsidRPr="00194BC0">
              <w:rPr>
                <w:color w:val="000000"/>
                <w:sz w:val="20"/>
                <w:szCs w:val="14"/>
              </w:rPr>
              <w:t>1.986E-01</w:t>
            </w:r>
          </w:p>
        </w:tc>
        <w:tc>
          <w:tcPr>
            <w:tcW w:w="900" w:type="dxa"/>
            <w:tcBorders>
              <w:bottom w:val="single" w:sz="4" w:space="0" w:color="auto"/>
            </w:tcBorders>
            <w:vAlign w:val="bottom"/>
          </w:tcPr>
          <w:p w14:paraId="5F2FA122" w14:textId="77777777" w:rsidR="00B174F8" w:rsidRPr="00194BC0" w:rsidRDefault="00B174F8" w:rsidP="00B174F8">
            <w:pPr>
              <w:contextualSpacing/>
              <w:jc w:val="center"/>
              <w:rPr>
                <w:color w:val="000000"/>
                <w:sz w:val="20"/>
                <w:szCs w:val="14"/>
              </w:rPr>
            </w:pPr>
            <w:r w:rsidRPr="00194BC0">
              <w:rPr>
                <w:color w:val="000000"/>
                <w:sz w:val="20"/>
                <w:szCs w:val="14"/>
              </w:rPr>
              <w:t>2%</w:t>
            </w:r>
          </w:p>
        </w:tc>
        <w:tc>
          <w:tcPr>
            <w:tcW w:w="900" w:type="dxa"/>
            <w:tcBorders>
              <w:bottom w:val="single" w:sz="4" w:space="0" w:color="auto"/>
            </w:tcBorders>
            <w:vAlign w:val="bottom"/>
          </w:tcPr>
          <w:p w14:paraId="41458FDC" w14:textId="77777777" w:rsidR="00B174F8" w:rsidRPr="00194BC0" w:rsidRDefault="00B174F8" w:rsidP="00B174F8">
            <w:pPr>
              <w:contextualSpacing/>
              <w:jc w:val="center"/>
              <w:rPr>
                <w:color w:val="000000"/>
                <w:sz w:val="20"/>
                <w:szCs w:val="14"/>
              </w:rPr>
            </w:pPr>
            <w:r w:rsidRPr="00194BC0">
              <w:rPr>
                <w:color w:val="000000"/>
                <w:sz w:val="20"/>
                <w:szCs w:val="14"/>
              </w:rPr>
              <w:t>1.00</w:t>
            </w:r>
          </w:p>
        </w:tc>
      </w:tr>
      <w:tr w:rsidR="00B174F8" w:rsidRPr="00194BC0" w14:paraId="5A34FF9C" w14:textId="77777777" w:rsidTr="00185A04">
        <w:trPr>
          <w:jc w:val="center"/>
        </w:trPr>
        <w:tc>
          <w:tcPr>
            <w:tcW w:w="360" w:type="dxa"/>
            <w:vMerge w:val="restart"/>
            <w:tcBorders>
              <w:top w:val="single" w:sz="4" w:space="0" w:color="auto"/>
            </w:tcBorders>
            <w:textDirection w:val="btLr"/>
          </w:tcPr>
          <w:p w14:paraId="12EB5FAE" w14:textId="77777777" w:rsidR="00B174F8" w:rsidRPr="00194BC0" w:rsidRDefault="00B174F8" w:rsidP="00B174F8">
            <w:pPr>
              <w:ind w:left="113" w:right="113"/>
              <w:contextualSpacing/>
              <w:jc w:val="center"/>
              <w:rPr>
                <w:color w:val="000000"/>
                <w:sz w:val="20"/>
                <w:szCs w:val="18"/>
              </w:rPr>
            </w:pPr>
            <w:r w:rsidRPr="00194BC0">
              <w:rPr>
                <w:color w:val="000000"/>
                <w:sz w:val="20"/>
                <w:szCs w:val="18"/>
              </w:rPr>
              <w:t>length</w:t>
            </w:r>
          </w:p>
        </w:tc>
        <w:tc>
          <w:tcPr>
            <w:tcW w:w="990" w:type="dxa"/>
            <w:tcBorders>
              <w:top w:val="single" w:sz="4" w:space="0" w:color="auto"/>
            </w:tcBorders>
          </w:tcPr>
          <w:p w14:paraId="6AC247F6" w14:textId="77777777" w:rsidR="00B174F8" w:rsidRPr="00194BC0" w:rsidRDefault="00B174F8" w:rsidP="00B174F8">
            <w:pPr>
              <w:contextualSpacing/>
              <w:jc w:val="center"/>
              <w:rPr>
                <w:color w:val="000000"/>
                <w:sz w:val="20"/>
                <w:szCs w:val="18"/>
              </w:rPr>
            </w:pPr>
            <w:r w:rsidRPr="00194BC0">
              <w:rPr>
                <w:i/>
                <w:iCs/>
                <w:color w:val="000000"/>
                <w:sz w:val="20"/>
                <w:szCs w:val="18"/>
              </w:rPr>
              <w:t>θ</w:t>
            </w:r>
            <w:r w:rsidRPr="00194BC0">
              <w:rPr>
                <w:color w:val="000000"/>
                <w:sz w:val="20"/>
                <w:szCs w:val="18"/>
                <w:vertAlign w:val="subscript"/>
              </w:rPr>
              <w:t>1,0</w:t>
            </w:r>
          </w:p>
        </w:tc>
        <w:tc>
          <w:tcPr>
            <w:tcW w:w="1530" w:type="dxa"/>
            <w:tcBorders>
              <w:top w:val="single" w:sz="4" w:space="0" w:color="auto"/>
            </w:tcBorders>
          </w:tcPr>
          <w:p w14:paraId="3A4F9996" w14:textId="77777777" w:rsidR="00B174F8" w:rsidRPr="00194BC0" w:rsidRDefault="00B174F8" w:rsidP="00B174F8">
            <w:pPr>
              <w:contextualSpacing/>
              <w:rPr>
                <w:color w:val="000000"/>
                <w:sz w:val="20"/>
                <w:szCs w:val="18"/>
              </w:rPr>
            </w:pPr>
            <w:r w:rsidRPr="00194BC0">
              <w:rPr>
                <w:color w:val="000000"/>
                <w:sz w:val="20"/>
                <w:szCs w:val="18"/>
              </w:rPr>
              <w:t>Intercept</w:t>
            </w:r>
          </w:p>
        </w:tc>
        <w:tc>
          <w:tcPr>
            <w:tcW w:w="1170" w:type="dxa"/>
            <w:tcBorders>
              <w:top w:val="single" w:sz="4" w:space="0" w:color="auto"/>
            </w:tcBorders>
            <w:vAlign w:val="bottom"/>
          </w:tcPr>
          <w:p w14:paraId="1AC3D494" w14:textId="77777777" w:rsidR="00B174F8" w:rsidRPr="00194BC0" w:rsidRDefault="00B174F8" w:rsidP="00B174F8">
            <w:pPr>
              <w:contextualSpacing/>
              <w:jc w:val="center"/>
              <w:rPr>
                <w:color w:val="000000"/>
                <w:sz w:val="20"/>
                <w:szCs w:val="14"/>
              </w:rPr>
            </w:pPr>
            <w:r w:rsidRPr="00194BC0">
              <w:rPr>
                <w:color w:val="000000"/>
                <w:sz w:val="20"/>
                <w:szCs w:val="14"/>
              </w:rPr>
              <w:t>1.951E-01</w:t>
            </w:r>
          </w:p>
        </w:tc>
        <w:tc>
          <w:tcPr>
            <w:tcW w:w="1260" w:type="dxa"/>
            <w:tcBorders>
              <w:top w:val="single" w:sz="4" w:space="0" w:color="auto"/>
            </w:tcBorders>
            <w:vAlign w:val="bottom"/>
          </w:tcPr>
          <w:p w14:paraId="65BEF75F" w14:textId="77777777" w:rsidR="00B174F8" w:rsidRPr="00194BC0" w:rsidRDefault="00B174F8" w:rsidP="00B174F8">
            <w:pPr>
              <w:contextualSpacing/>
              <w:jc w:val="center"/>
              <w:rPr>
                <w:color w:val="000000"/>
                <w:sz w:val="20"/>
                <w:szCs w:val="14"/>
              </w:rPr>
            </w:pPr>
            <w:r w:rsidRPr="00194BC0">
              <w:rPr>
                <w:color w:val="000000"/>
                <w:sz w:val="20"/>
                <w:szCs w:val="14"/>
              </w:rPr>
              <w:t>5.938E-02</w:t>
            </w:r>
          </w:p>
        </w:tc>
        <w:tc>
          <w:tcPr>
            <w:tcW w:w="1170" w:type="dxa"/>
            <w:tcBorders>
              <w:top w:val="single" w:sz="4" w:space="0" w:color="auto"/>
            </w:tcBorders>
            <w:vAlign w:val="bottom"/>
          </w:tcPr>
          <w:p w14:paraId="6A24EDE5" w14:textId="77777777" w:rsidR="00B174F8" w:rsidRPr="00194BC0" w:rsidRDefault="00B174F8" w:rsidP="00B174F8">
            <w:pPr>
              <w:contextualSpacing/>
              <w:jc w:val="center"/>
              <w:rPr>
                <w:color w:val="000000"/>
                <w:sz w:val="20"/>
                <w:szCs w:val="14"/>
              </w:rPr>
            </w:pPr>
            <w:r w:rsidRPr="00194BC0">
              <w:rPr>
                <w:color w:val="000000"/>
                <w:sz w:val="20"/>
                <w:szCs w:val="14"/>
              </w:rPr>
              <w:t>1.990E-01</w:t>
            </w:r>
          </w:p>
        </w:tc>
        <w:tc>
          <w:tcPr>
            <w:tcW w:w="900" w:type="dxa"/>
            <w:tcBorders>
              <w:top w:val="single" w:sz="4" w:space="0" w:color="auto"/>
            </w:tcBorders>
            <w:vAlign w:val="bottom"/>
          </w:tcPr>
          <w:p w14:paraId="25C76A19" w14:textId="77777777" w:rsidR="00B174F8" w:rsidRPr="00194BC0" w:rsidRDefault="00B174F8" w:rsidP="00B174F8">
            <w:pPr>
              <w:contextualSpacing/>
              <w:jc w:val="center"/>
              <w:rPr>
                <w:color w:val="000000"/>
                <w:sz w:val="20"/>
                <w:szCs w:val="14"/>
              </w:rPr>
            </w:pPr>
            <w:r w:rsidRPr="00194BC0">
              <w:rPr>
                <w:color w:val="000000"/>
                <w:sz w:val="20"/>
                <w:szCs w:val="14"/>
              </w:rPr>
              <w:t>30%</w:t>
            </w:r>
          </w:p>
        </w:tc>
        <w:tc>
          <w:tcPr>
            <w:tcW w:w="900" w:type="dxa"/>
            <w:tcBorders>
              <w:top w:val="single" w:sz="4" w:space="0" w:color="auto"/>
            </w:tcBorders>
            <w:vAlign w:val="bottom"/>
          </w:tcPr>
          <w:p w14:paraId="6E3DF6E1" w14:textId="77777777" w:rsidR="00B174F8" w:rsidRPr="00194BC0" w:rsidRDefault="00B174F8" w:rsidP="00B174F8">
            <w:pPr>
              <w:contextualSpacing/>
              <w:jc w:val="center"/>
              <w:rPr>
                <w:color w:val="000000"/>
                <w:sz w:val="20"/>
                <w:szCs w:val="14"/>
              </w:rPr>
            </w:pPr>
            <w:r w:rsidRPr="00194BC0">
              <w:rPr>
                <w:color w:val="000000"/>
                <w:sz w:val="20"/>
                <w:szCs w:val="14"/>
              </w:rPr>
              <w:t>0.93</w:t>
            </w:r>
          </w:p>
        </w:tc>
      </w:tr>
      <w:tr w:rsidR="00B174F8" w:rsidRPr="00194BC0" w14:paraId="28AD037B" w14:textId="77777777" w:rsidTr="00185A04">
        <w:trPr>
          <w:jc w:val="center"/>
        </w:trPr>
        <w:tc>
          <w:tcPr>
            <w:tcW w:w="360" w:type="dxa"/>
            <w:vMerge/>
          </w:tcPr>
          <w:p w14:paraId="3E3EF6D6" w14:textId="77777777" w:rsidR="00B174F8" w:rsidRPr="00194BC0" w:rsidRDefault="00B174F8" w:rsidP="00B174F8">
            <w:pPr>
              <w:contextualSpacing/>
              <w:jc w:val="center"/>
              <w:rPr>
                <w:i/>
                <w:iCs/>
                <w:color w:val="000000"/>
                <w:sz w:val="20"/>
                <w:szCs w:val="20"/>
              </w:rPr>
            </w:pPr>
          </w:p>
        </w:tc>
        <w:tc>
          <w:tcPr>
            <w:tcW w:w="990" w:type="dxa"/>
          </w:tcPr>
          <w:p w14:paraId="1090508E"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1,1</w:t>
            </w:r>
          </w:p>
        </w:tc>
        <w:tc>
          <w:tcPr>
            <w:tcW w:w="1530" w:type="dxa"/>
          </w:tcPr>
          <w:p w14:paraId="0B6EFEC7" w14:textId="77777777" w:rsidR="00B174F8" w:rsidRPr="00194BC0" w:rsidRDefault="00B174F8" w:rsidP="00B174F8">
            <w:pPr>
              <w:contextualSpacing/>
              <w:rPr>
                <w:color w:val="000000"/>
                <w:sz w:val="20"/>
                <w:szCs w:val="18"/>
              </w:rPr>
            </w:pPr>
            <w:r w:rsidRPr="00194BC0">
              <w:rPr>
                <w:color w:val="000000"/>
                <w:sz w:val="20"/>
                <w:szCs w:val="18"/>
              </w:rPr>
              <w:t>HCO3</w:t>
            </w:r>
          </w:p>
        </w:tc>
        <w:tc>
          <w:tcPr>
            <w:tcW w:w="1170" w:type="dxa"/>
            <w:vAlign w:val="bottom"/>
          </w:tcPr>
          <w:p w14:paraId="3C30CBB2" w14:textId="77777777" w:rsidR="00B174F8" w:rsidRPr="00194BC0" w:rsidRDefault="00B174F8" w:rsidP="00B174F8">
            <w:pPr>
              <w:contextualSpacing/>
              <w:jc w:val="center"/>
              <w:rPr>
                <w:color w:val="000000"/>
                <w:sz w:val="20"/>
                <w:szCs w:val="14"/>
              </w:rPr>
            </w:pPr>
            <w:r w:rsidRPr="00194BC0">
              <w:rPr>
                <w:color w:val="000000"/>
                <w:sz w:val="20"/>
                <w:szCs w:val="14"/>
              </w:rPr>
              <w:t>2.598E-03</w:t>
            </w:r>
          </w:p>
        </w:tc>
        <w:tc>
          <w:tcPr>
            <w:tcW w:w="1260" w:type="dxa"/>
            <w:vAlign w:val="bottom"/>
          </w:tcPr>
          <w:p w14:paraId="3703365E" w14:textId="77777777" w:rsidR="00B174F8" w:rsidRPr="00194BC0" w:rsidRDefault="00B174F8" w:rsidP="00B174F8">
            <w:pPr>
              <w:contextualSpacing/>
              <w:jc w:val="center"/>
              <w:rPr>
                <w:color w:val="000000"/>
                <w:sz w:val="20"/>
                <w:szCs w:val="14"/>
              </w:rPr>
            </w:pPr>
            <w:r w:rsidRPr="00194BC0">
              <w:rPr>
                <w:color w:val="000000"/>
                <w:sz w:val="20"/>
                <w:szCs w:val="14"/>
              </w:rPr>
              <w:t>4.295E-03</w:t>
            </w:r>
          </w:p>
        </w:tc>
        <w:tc>
          <w:tcPr>
            <w:tcW w:w="1170" w:type="dxa"/>
            <w:vAlign w:val="bottom"/>
          </w:tcPr>
          <w:p w14:paraId="114991AA" w14:textId="77777777" w:rsidR="00B174F8" w:rsidRPr="00194BC0" w:rsidRDefault="00B174F8" w:rsidP="00B174F8">
            <w:pPr>
              <w:contextualSpacing/>
              <w:jc w:val="center"/>
              <w:rPr>
                <w:color w:val="000000"/>
                <w:sz w:val="20"/>
                <w:szCs w:val="14"/>
              </w:rPr>
            </w:pPr>
            <w:r w:rsidRPr="00194BC0">
              <w:rPr>
                <w:color w:val="000000"/>
                <w:sz w:val="20"/>
                <w:szCs w:val="14"/>
              </w:rPr>
              <w:t>2.917E-03</w:t>
            </w:r>
          </w:p>
        </w:tc>
        <w:tc>
          <w:tcPr>
            <w:tcW w:w="900" w:type="dxa"/>
            <w:vAlign w:val="bottom"/>
          </w:tcPr>
          <w:p w14:paraId="4E65CE3F" w14:textId="77777777" w:rsidR="00B174F8" w:rsidRPr="00194BC0" w:rsidRDefault="00B174F8" w:rsidP="00B174F8">
            <w:pPr>
              <w:contextualSpacing/>
              <w:jc w:val="center"/>
              <w:rPr>
                <w:color w:val="000000"/>
                <w:sz w:val="20"/>
                <w:szCs w:val="14"/>
              </w:rPr>
            </w:pPr>
            <w:r w:rsidRPr="00194BC0">
              <w:rPr>
                <w:color w:val="000000"/>
                <w:sz w:val="20"/>
                <w:szCs w:val="14"/>
              </w:rPr>
              <w:t>165%</w:t>
            </w:r>
          </w:p>
        </w:tc>
        <w:tc>
          <w:tcPr>
            <w:tcW w:w="900" w:type="dxa"/>
            <w:vAlign w:val="bottom"/>
          </w:tcPr>
          <w:p w14:paraId="32A61629" w14:textId="77777777" w:rsidR="00B174F8" w:rsidRPr="00194BC0" w:rsidRDefault="00B174F8" w:rsidP="00B174F8">
            <w:pPr>
              <w:contextualSpacing/>
              <w:jc w:val="center"/>
              <w:rPr>
                <w:color w:val="000000"/>
                <w:sz w:val="20"/>
                <w:szCs w:val="14"/>
              </w:rPr>
            </w:pPr>
            <w:r w:rsidRPr="00194BC0">
              <w:rPr>
                <w:color w:val="000000"/>
                <w:sz w:val="20"/>
                <w:szCs w:val="14"/>
              </w:rPr>
              <w:t>0.81</w:t>
            </w:r>
          </w:p>
        </w:tc>
      </w:tr>
      <w:tr w:rsidR="00B174F8" w:rsidRPr="00194BC0" w14:paraId="31CBC526" w14:textId="77777777" w:rsidTr="00185A04">
        <w:trPr>
          <w:jc w:val="center"/>
        </w:trPr>
        <w:tc>
          <w:tcPr>
            <w:tcW w:w="360" w:type="dxa"/>
            <w:vMerge/>
          </w:tcPr>
          <w:p w14:paraId="106B3E55" w14:textId="77777777" w:rsidR="00B174F8" w:rsidRPr="00194BC0" w:rsidRDefault="00B174F8" w:rsidP="00B174F8">
            <w:pPr>
              <w:contextualSpacing/>
              <w:jc w:val="center"/>
              <w:rPr>
                <w:i/>
                <w:iCs/>
                <w:color w:val="000000"/>
                <w:sz w:val="20"/>
                <w:szCs w:val="20"/>
              </w:rPr>
            </w:pPr>
          </w:p>
        </w:tc>
        <w:tc>
          <w:tcPr>
            <w:tcW w:w="990" w:type="dxa"/>
          </w:tcPr>
          <w:p w14:paraId="7D4302A4"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1,2</w:t>
            </w:r>
          </w:p>
        </w:tc>
        <w:tc>
          <w:tcPr>
            <w:tcW w:w="1530" w:type="dxa"/>
          </w:tcPr>
          <w:p w14:paraId="0EC93D86" w14:textId="77777777" w:rsidR="00B174F8" w:rsidRPr="00194BC0" w:rsidRDefault="00B174F8" w:rsidP="00B174F8">
            <w:pPr>
              <w:contextualSpacing/>
              <w:rPr>
                <w:color w:val="000000"/>
                <w:sz w:val="20"/>
                <w:szCs w:val="18"/>
              </w:rPr>
            </w:pPr>
            <w:r w:rsidRPr="00194BC0">
              <w:rPr>
                <w:color w:val="000000"/>
                <w:sz w:val="20"/>
                <w:szCs w:val="18"/>
              </w:rPr>
              <w:t>Cl</w:t>
            </w:r>
          </w:p>
        </w:tc>
        <w:tc>
          <w:tcPr>
            <w:tcW w:w="1170" w:type="dxa"/>
            <w:vAlign w:val="bottom"/>
          </w:tcPr>
          <w:p w14:paraId="5949FF8A" w14:textId="77777777" w:rsidR="00B174F8" w:rsidRPr="00194BC0" w:rsidRDefault="00B174F8" w:rsidP="00B174F8">
            <w:pPr>
              <w:contextualSpacing/>
              <w:jc w:val="center"/>
              <w:rPr>
                <w:color w:val="000000"/>
                <w:sz w:val="20"/>
                <w:szCs w:val="14"/>
              </w:rPr>
            </w:pPr>
            <w:r w:rsidRPr="00194BC0">
              <w:rPr>
                <w:color w:val="000000"/>
                <w:sz w:val="20"/>
                <w:szCs w:val="14"/>
              </w:rPr>
              <w:t>1.116E-03</w:t>
            </w:r>
          </w:p>
        </w:tc>
        <w:tc>
          <w:tcPr>
            <w:tcW w:w="1260" w:type="dxa"/>
            <w:vAlign w:val="bottom"/>
          </w:tcPr>
          <w:p w14:paraId="06DD4460" w14:textId="77777777" w:rsidR="00B174F8" w:rsidRPr="00194BC0" w:rsidRDefault="00B174F8" w:rsidP="00B174F8">
            <w:pPr>
              <w:contextualSpacing/>
              <w:jc w:val="center"/>
              <w:rPr>
                <w:color w:val="000000"/>
                <w:sz w:val="20"/>
                <w:szCs w:val="14"/>
              </w:rPr>
            </w:pPr>
            <w:r w:rsidRPr="00194BC0">
              <w:rPr>
                <w:color w:val="000000"/>
                <w:sz w:val="20"/>
                <w:szCs w:val="14"/>
              </w:rPr>
              <w:t>5.197E-03</w:t>
            </w:r>
          </w:p>
        </w:tc>
        <w:tc>
          <w:tcPr>
            <w:tcW w:w="1170" w:type="dxa"/>
            <w:vAlign w:val="bottom"/>
          </w:tcPr>
          <w:p w14:paraId="7194D849" w14:textId="77777777" w:rsidR="00B174F8" w:rsidRPr="00194BC0" w:rsidRDefault="00B174F8" w:rsidP="00B174F8">
            <w:pPr>
              <w:contextualSpacing/>
              <w:jc w:val="center"/>
              <w:rPr>
                <w:color w:val="000000"/>
                <w:sz w:val="20"/>
                <w:szCs w:val="14"/>
              </w:rPr>
            </w:pPr>
            <w:r w:rsidRPr="00194BC0">
              <w:rPr>
                <w:color w:val="000000"/>
                <w:sz w:val="20"/>
                <w:szCs w:val="14"/>
              </w:rPr>
              <w:t>9.535E-04</w:t>
            </w:r>
          </w:p>
        </w:tc>
        <w:tc>
          <w:tcPr>
            <w:tcW w:w="900" w:type="dxa"/>
            <w:vAlign w:val="bottom"/>
          </w:tcPr>
          <w:p w14:paraId="763A584F" w14:textId="77777777" w:rsidR="00B174F8" w:rsidRPr="00194BC0" w:rsidRDefault="00B174F8" w:rsidP="00B174F8">
            <w:pPr>
              <w:contextualSpacing/>
              <w:jc w:val="center"/>
              <w:rPr>
                <w:color w:val="000000"/>
                <w:sz w:val="20"/>
                <w:szCs w:val="14"/>
              </w:rPr>
            </w:pPr>
            <w:r w:rsidRPr="00194BC0">
              <w:rPr>
                <w:color w:val="000000"/>
                <w:sz w:val="20"/>
                <w:szCs w:val="14"/>
              </w:rPr>
              <w:t>466%</w:t>
            </w:r>
          </w:p>
        </w:tc>
        <w:tc>
          <w:tcPr>
            <w:tcW w:w="900" w:type="dxa"/>
            <w:vAlign w:val="bottom"/>
          </w:tcPr>
          <w:p w14:paraId="375ACF34" w14:textId="77777777" w:rsidR="00B174F8" w:rsidRPr="00194BC0" w:rsidRDefault="00B174F8" w:rsidP="00B174F8">
            <w:pPr>
              <w:contextualSpacing/>
              <w:jc w:val="center"/>
              <w:rPr>
                <w:color w:val="000000"/>
                <w:sz w:val="20"/>
                <w:szCs w:val="14"/>
              </w:rPr>
            </w:pPr>
            <w:r w:rsidRPr="00194BC0">
              <w:rPr>
                <w:color w:val="000000"/>
                <w:sz w:val="20"/>
                <w:szCs w:val="14"/>
              </w:rPr>
              <w:t>0.85</w:t>
            </w:r>
          </w:p>
        </w:tc>
      </w:tr>
      <w:tr w:rsidR="00B174F8" w:rsidRPr="00194BC0" w14:paraId="792D5D3C" w14:textId="77777777" w:rsidTr="00185A04">
        <w:trPr>
          <w:jc w:val="center"/>
        </w:trPr>
        <w:tc>
          <w:tcPr>
            <w:tcW w:w="360" w:type="dxa"/>
            <w:vMerge/>
          </w:tcPr>
          <w:p w14:paraId="715712AD" w14:textId="77777777" w:rsidR="00B174F8" w:rsidRPr="00194BC0" w:rsidRDefault="00B174F8" w:rsidP="00B174F8">
            <w:pPr>
              <w:contextualSpacing/>
              <w:jc w:val="center"/>
              <w:rPr>
                <w:i/>
                <w:iCs/>
                <w:color w:val="000000"/>
                <w:sz w:val="20"/>
                <w:szCs w:val="20"/>
              </w:rPr>
            </w:pPr>
          </w:p>
        </w:tc>
        <w:tc>
          <w:tcPr>
            <w:tcW w:w="990" w:type="dxa"/>
          </w:tcPr>
          <w:p w14:paraId="347468D1"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1,3</w:t>
            </w:r>
          </w:p>
        </w:tc>
        <w:tc>
          <w:tcPr>
            <w:tcW w:w="1530" w:type="dxa"/>
          </w:tcPr>
          <w:p w14:paraId="70E5D80A" w14:textId="77777777" w:rsidR="00B174F8" w:rsidRPr="00194BC0" w:rsidRDefault="00B174F8" w:rsidP="00B174F8">
            <w:pPr>
              <w:contextualSpacing/>
              <w:rPr>
                <w:color w:val="000000"/>
                <w:sz w:val="20"/>
                <w:szCs w:val="18"/>
              </w:rPr>
            </w:pPr>
            <w:r w:rsidRPr="00194BC0">
              <w:rPr>
                <w:color w:val="000000"/>
                <w:sz w:val="20"/>
                <w:szCs w:val="18"/>
              </w:rPr>
              <w:t>Potential Redox</w:t>
            </w:r>
          </w:p>
        </w:tc>
        <w:tc>
          <w:tcPr>
            <w:tcW w:w="1170" w:type="dxa"/>
            <w:vAlign w:val="bottom"/>
          </w:tcPr>
          <w:p w14:paraId="3C9DE7BA" w14:textId="77777777" w:rsidR="00B174F8" w:rsidRPr="00194BC0" w:rsidRDefault="00B174F8" w:rsidP="00B174F8">
            <w:pPr>
              <w:contextualSpacing/>
              <w:jc w:val="center"/>
              <w:rPr>
                <w:color w:val="000000"/>
                <w:sz w:val="20"/>
                <w:szCs w:val="14"/>
              </w:rPr>
            </w:pPr>
            <w:r w:rsidRPr="00194BC0">
              <w:rPr>
                <w:color w:val="000000"/>
                <w:sz w:val="20"/>
                <w:szCs w:val="14"/>
              </w:rPr>
              <w:t>9.787E-05</w:t>
            </w:r>
          </w:p>
        </w:tc>
        <w:tc>
          <w:tcPr>
            <w:tcW w:w="1260" w:type="dxa"/>
            <w:vAlign w:val="bottom"/>
          </w:tcPr>
          <w:p w14:paraId="10CF9A39" w14:textId="77777777" w:rsidR="00B174F8" w:rsidRPr="00194BC0" w:rsidRDefault="00B174F8" w:rsidP="00B174F8">
            <w:pPr>
              <w:contextualSpacing/>
              <w:jc w:val="center"/>
              <w:rPr>
                <w:color w:val="000000"/>
                <w:sz w:val="20"/>
                <w:szCs w:val="14"/>
              </w:rPr>
            </w:pPr>
            <w:r w:rsidRPr="00194BC0">
              <w:rPr>
                <w:color w:val="000000"/>
                <w:sz w:val="20"/>
                <w:szCs w:val="14"/>
              </w:rPr>
              <w:t>1.004E-04</w:t>
            </w:r>
          </w:p>
        </w:tc>
        <w:tc>
          <w:tcPr>
            <w:tcW w:w="1170" w:type="dxa"/>
            <w:vAlign w:val="bottom"/>
          </w:tcPr>
          <w:p w14:paraId="075C3369" w14:textId="77777777" w:rsidR="00B174F8" w:rsidRPr="00194BC0" w:rsidRDefault="00B174F8" w:rsidP="00B174F8">
            <w:pPr>
              <w:contextualSpacing/>
              <w:jc w:val="center"/>
              <w:rPr>
                <w:color w:val="000000"/>
                <w:sz w:val="20"/>
                <w:szCs w:val="14"/>
              </w:rPr>
            </w:pPr>
            <w:r w:rsidRPr="00194BC0">
              <w:rPr>
                <w:color w:val="000000"/>
                <w:sz w:val="20"/>
                <w:szCs w:val="14"/>
              </w:rPr>
              <w:t>1.008E-04</w:t>
            </w:r>
          </w:p>
        </w:tc>
        <w:tc>
          <w:tcPr>
            <w:tcW w:w="900" w:type="dxa"/>
            <w:vAlign w:val="bottom"/>
          </w:tcPr>
          <w:p w14:paraId="772CE72F" w14:textId="77777777" w:rsidR="00B174F8" w:rsidRPr="00194BC0" w:rsidRDefault="00B174F8" w:rsidP="00B174F8">
            <w:pPr>
              <w:contextualSpacing/>
              <w:jc w:val="center"/>
              <w:rPr>
                <w:color w:val="000000"/>
                <w:sz w:val="20"/>
                <w:szCs w:val="14"/>
              </w:rPr>
            </w:pPr>
            <w:r w:rsidRPr="00194BC0">
              <w:rPr>
                <w:color w:val="000000"/>
                <w:sz w:val="20"/>
                <w:szCs w:val="14"/>
              </w:rPr>
              <w:t>103%</w:t>
            </w:r>
          </w:p>
        </w:tc>
        <w:tc>
          <w:tcPr>
            <w:tcW w:w="900" w:type="dxa"/>
            <w:vAlign w:val="bottom"/>
          </w:tcPr>
          <w:p w14:paraId="10ADDE14" w14:textId="77777777" w:rsidR="00B174F8" w:rsidRPr="00194BC0" w:rsidRDefault="00B174F8" w:rsidP="00B174F8">
            <w:pPr>
              <w:contextualSpacing/>
              <w:jc w:val="center"/>
              <w:rPr>
                <w:color w:val="000000"/>
                <w:sz w:val="20"/>
                <w:szCs w:val="14"/>
              </w:rPr>
            </w:pPr>
            <w:r w:rsidRPr="00194BC0">
              <w:rPr>
                <w:color w:val="000000"/>
                <w:sz w:val="20"/>
                <w:szCs w:val="14"/>
              </w:rPr>
              <w:t>0.81</w:t>
            </w:r>
          </w:p>
        </w:tc>
      </w:tr>
      <w:tr w:rsidR="00B174F8" w:rsidRPr="00194BC0" w14:paraId="7A2DE763" w14:textId="77777777" w:rsidTr="00185A04">
        <w:trPr>
          <w:jc w:val="center"/>
        </w:trPr>
        <w:tc>
          <w:tcPr>
            <w:tcW w:w="360" w:type="dxa"/>
            <w:vMerge/>
          </w:tcPr>
          <w:p w14:paraId="5C5EBAEF" w14:textId="77777777" w:rsidR="00B174F8" w:rsidRPr="00194BC0" w:rsidRDefault="00B174F8" w:rsidP="00B174F8">
            <w:pPr>
              <w:contextualSpacing/>
              <w:jc w:val="center"/>
              <w:rPr>
                <w:i/>
                <w:iCs/>
                <w:color w:val="000000"/>
                <w:sz w:val="20"/>
                <w:szCs w:val="20"/>
              </w:rPr>
            </w:pPr>
          </w:p>
        </w:tc>
        <w:tc>
          <w:tcPr>
            <w:tcW w:w="990" w:type="dxa"/>
          </w:tcPr>
          <w:p w14:paraId="393651A5"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2</w:t>
            </w:r>
            <w:r w:rsidRPr="00194BC0">
              <w:rPr>
                <w:i/>
                <w:iCs/>
                <w:color w:val="000000"/>
                <w:sz w:val="20"/>
                <w:szCs w:val="18"/>
                <w:vertAlign w:val="subscript"/>
              </w:rPr>
              <w:t>,</w:t>
            </w:r>
            <w:r w:rsidRPr="00194BC0">
              <w:rPr>
                <w:color w:val="000000"/>
                <w:sz w:val="20"/>
                <w:szCs w:val="18"/>
                <w:vertAlign w:val="subscript"/>
              </w:rPr>
              <w:t>0</w:t>
            </w:r>
          </w:p>
        </w:tc>
        <w:tc>
          <w:tcPr>
            <w:tcW w:w="1530" w:type="dxa"/>
          </w:tcPr>
          <w:p w14:paraId="73E6F337" w14:textId="77777777" w:rsidR="00B174F8" w:rsidRPr="00194BC0" w:rsidRDefault="00B174F8" w:rsidP="00B174F8">
            <w:pPr>
              <w:contextualSpacing/>
              <w:rPr>
                <w:color w:val="000000"/>
                <w:sz w:val="20"/>
                <w:szCs w:val="18"/>
              </w:rPr>
            </w:pPr>
            <w:r w:rsidRPr="00194BC0">
              <w:rPr>
                <w:color w:val="000000"/>
                <w:sz w:val="20"/>
                <w:szCs w:val="18"/>
              </w:rPr>
              <w:t>Intercept</w:t>
            </w:r>
          </w:p>
        </w:tc>
        <w:tc>
          <w:tcPr>
            <w:tcW w:w="1170" w:type="dxa"/>
            <w:vAlign w:val="bottom"/>
          </w:tcPr>
          <w:p w14:paraId="7E0D81BC" w14:textId="77777777" w:rsidR="00B174F8" w:rsidRPr="00194BC0" w:rsidRDefault="00B174F8" w:rsidP="00B174F8">
            <w:pPr>
              <w:contextualSpacing/>
              <w:jc w:val="center"/>
              <w:rPr>
                <w:color w:val="000000"/>
                <w:sz w:val="20"/>
                <w:szCs w:val="14"/>
              </w:rPr>
            </w:pPr>
            <w:r w:rsidRPr="00194BC0">
              <w:rPr>
                <w:color w:val="000000"/>
                <w:sz w:val="20"/>
                <w:szCs w:val="14"/>
              </w:rPr>
              <w:t>-1.609E+01</w:t>
            </w:r>
          </w:p>
        </w:tc>
        <w:tc>
          <w:tcPr>
            <w:tcW w:w="1260" w:type="dxa"/>
            <w:vAlign w:val="bottom"/>
          </w:tcPr>
          <w:p w14:paraId="6736F3C5" w14:textId="77777777" w:rsidR="00B174F8" w:rsidRPr="00194BC0" w:rsidRDefault="00B174F8" w:rsidP="00B174F8">
            <w:pPr>
              <w:contextualSpacing/>
              <w:jc w:val="center"/>
              <w:rPr>
                <w:color w:val="000000"/>
                <w:sz w:val="20"/>
                <w:szCs w:val="14"/>
              </w:rPr>
            </w:pPr>
            <w:r w:rsidRPr="00194BC0">
              <w:rPr>
                <w:color w:val="000000"/>
                <w:sz w:val="20"/>
                <w:szCs w:val="14"/>
              </w:rPr>
              <w:t>1.662E+00</w:t>
            </w:r>
          </w:p>
        </w:tc>
        <w:tc>
          <w:tcPr>
            <w:tcW w:w="1170" w:type="dxa"/>
            <w:vAlign w:val="bottom"/>
          </w:tcPr>
          <w:p w14:paraId="4232AAC0" w14:textId="77777777" w:rsidR="00B174F8" w:rsidRPr="00194BC0" w:rsidRDefault="00B174F8" w:rsidP="00B174F8">
            <w:pPr>
              <w:contextualSpacing/>
              <w:jc w:val="center"/>
              <w:rPr>
                <w:color w:val="000000"/>
                <w:sz w:val="20"/>
                <w:szCs w:val="14"/>
              </w:rPr>
            </w:pPr>
            <w:r w:rsidRPr="00194BC0">
              <w:rPr>
                <w:color w:val="000000"/>
                <w:sz w:val="20"/>
                <w:szCs w:val="14"/>
              </w:rPr>
              <w:t>-1.622E+01</w:t>
            </w:r>
          </w:p>
        </w:tc>
        <w:tc>
          <w:tcPr>
            <w:tcW w:w="900" w:type="dxa"/>
            <w:vAlign w:val="bottom"/>
          </w:tcPr>
          <w:p w14:paraId="2CCD6DF4" w14:textId="77777777" w:rsidR="00B174F8" w:rsidRPr="00194BC0" w:rsidRDefault="00B174F8" w:rsidP="00B174F8">
            <w:pPr>
              <w:contextualSpacing/>
              <w:jc w:val="center"/>
              <w:rPr>
                <w:color w:val="000000"/>
                <w:sz w:val="20"/>
                <w:szCs w:val="14"/>
              </w:rPr>
            </w:pPr>
            <w:r w:rsidRPr="00194BC0">
              <w:rPr>
                <w:color w:val="000000"/>
                <w:sz w:val="20"/>
                <w:szCs w:val="14"/>
              </w:rPr>
              <w:t>-10%</w:t>
            </w:r>
          </w:p>
        </w:tc>
        <w:tc>
          <w:tcPr>
            <w:tcW w:w="900" w:type="dxa"/>
            <w:vAlign w:val="bottom"/>
          </w:tcPr>
          <w:p w14:paraId="5FFFFA30" w14:textId="77777777" w:rsidR="00B174F8" w:rsidRPr="00194BC0" w:rsidRDefault="00B174F8" w:rsidP="00B174F8">
            <w:pPr>
              <w:contextualSpacing/>
              <w:jc w:val="center"/>
              <w:rPr>
                <w:color w:val="000000"/>
                <w:sz w:val="20"/>
                <w:szCs w:val="14"/>
              </w:rPr>
            </w:pPr>
            <w:r w:rsidRPr="00194BC0">
              <w:rPr>
                <w:color w:val="000000"/>
                <w:sz w:val="20"/>
                <w:szCs w:val="14"/>
              </w:rPr>
              <w:t>0.96</w:t>
            </w:r>
          </w:p>
        </w:tc>
      </w:tr>
      <w:tr w:rsidR="00B174F8" w:rsidRPr="00194BC0" w14:paraId="7D905584" w14:textId="77777777" w:rsidTr="00185A04">
        <w:trPr>
          <w:jc w:val="center"/>
        </w:trPr>
        <w:tc>
          <w:tcPr>
            <w:tcW w:w="360" w:type="dxa"/>
            <w:vMerge/>
          </w:tcPr>
          <w:p w14:paraId="4E12CD01" w14:textId="77777777" w:rsidR="00B174F8" w:rsidRPr="00194BC0" w:rsidRDefault="00B174F8" w:rsidP="00B174F8">
            <w:pPr>
              <w:contextualSpacing/>
              <w:jc w:val="center"/>
              <w:rPr>
                <w:i/>
                <w:iCs/>
                <w:color w:val="000000"/>
                <w:sz w:val="20"/>
                <w:szCs w:val="20"/>
              </w:rPr>
            </w:pPr>
          </w:p>
        </w:tc>
        <w:tc>
          <w:tcPr>
            <w:tcW w:w="990" w:type="dxa"/>
          </w:tcPr>
          <w:p w14:paraId="424F8BEF" w14:textId="77777777" w:rsidR="00B174F8" w:rsidRPr="00194BC0" w:rsidDel="00232891"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2,1</w:t>
            </w:r>
          </w:p>
        </w:tc>
        <w:tc>
          <w:tcPr>
            <w:tcW w:w="1530" w:type="dxa"/>
          </w:tcPr>
          <w:p w14:paraId="00B8313C" w14:textId="77777777" w:rsidR="00B174F8" w:rsidRPr="00194BC0" w:rsidRDefault="00B174F8" w:rsidP="00B174F8">
            <w:pPr>
              <w:contextualSpacing/>
              <w:rPr>
                <w:color w:val="000000"/>
                <w:sz w:val="20"/>
                <w:szCs w:val="18"/>
              </w:rPr>
            </w:pPr>
            <w:r w:rsidRPr="00194BC0">
              <w:rPr>
                <w:color w:val="000000"/>
                <w:sz w:val="20"/>
                <w:szCs w:val="18"/>
              </w:rPr>
              <w:t>HCO3</w:t>
            </w:r>
          </w:p>
        </w:tc>
        <w:tc>
          <w:tcPr>
            <w:tcW w:w="1170" w:type="dxa"/>
            <w:vAlign w:val="bottom"/>
          </w:tcPr>
          <w:p w14:paraId="3545835E" w14:textId="77777777" w:rsidR="00B174F8" w:rsidRPr="00194BC0" w:rsidDel="00E135EC" w:rsidRDefault="00B174F8" w:rsidP="00B174F8">
            <w:pPr>
              <w:contextualSpacing/>
              <w:jc w:val="center"/>
              <w:rPr>
                <w:color w:val="000000"/>
                <w:sz w:val="20"/>
                <w:szCs w:val="14"/>
              </w:rPr>
            </w:pPr>
            <w:r w:rsidRPr="00194BC0">
              <w:rPr>
                <w:color w:val="000000"/>
                <w:sz w:val="20"/>
                <w:szCs w:val="14"/>
              </w:rPr>
              <w:t>2.239E-01</w:t>
            </w:r>
          </w:p>
        </w:tc>
        <w:tc>
          <w:tcPr>
            <w:tcW w:w="1260" w:type="dxa"/>
            <w:vAlign w:val="bottom"/>
          </w:tcPr>
          <w:p w14:paraId="46CD8C4F" w14:textId="77777777" w:rsidR="00B174F8" w:rsidRPr="00194BC0" w:rsidDel="00E135EC" w:rsidRDefault="00B174F8" w:rsidP="00B174F8">
            <w:pPr>
              <w:contextualSpacing/>
              <w:jc w:val="center"/>
              <w:rPr>
                <w:color w:val="000000"/>
                <w:sz w:val="20"/>
                <w:szCs w:val="14"/>
              </w:rPr>
            </w:pPr>
            <w:r w:rsidRPr="00194BC0">
              <w:rPr>
                <w:color w:val="000000"/>
                <w:sz w:val="20"/>
                <w:szCs w:val="14"/>
              </w:rPr>
              <w:t>8.341E-01</w:t>
            </w:r>
          </w:p>
        </w:tc>
        <w:tc>
          <w:tcPr>
            <w:tcW w:w="1170" w:type="dxa"/>
            <w:vAlign w:val="bottom"/>
          </w:tcPr>
          <w:p w14:paraId="568C8BE6" w14:textId="77777777" w:rsidR="00B174F8" w:rsidRPr="00194BC0" w:rsidRDefault="00B174F8" w:rsidP="00B174F8">
            <w:pPr>
              <w:contextualSpacing/>
              <w:jc w:val="center"/>
              <w:rPr>
                <w:color w:val="000000"/>
                <w:sz w:val="20"/>
                <w:szCs w:val="14"/>
              </w:rPr>
            </w:pPr>
            <w:r w:rsidRPr="00194BC0">
              <w:rPr>
                <w:color w:val="000000"/>
                <w:sz w:val="20"/>
                <w:szCs w:val="14"/>
              </w:rPr>
              <w:t>1.414E-01</w:t>
            </w:r>
          </w:p>
        </w:tc>
        <w:tc>
          <w:tcPr>
            <w:tcW w:w="900" w:type="dxa"/>
            <w:vAlign w:val="bottom"/>
          </w:tcPr>
          <w:p w14:paraId="68DFECF0" w14:textId="77777777" w:rsidR="00B174F8" w:rsidRPr="00194BC0" w:rsidDel="00E135EC" w:rsidRDefault="00B174F8" w:rsidP="00B174F8">
            <w:pPr>
              <w:contextualSpacing/>
              <w:jc w:val="center"/>
              <w:rPr>
                <w:color w:val="000000"/>
                <w:sz w:val="20"/>
                <w:szCs w:val="14"/>
              </w:rPr>
            </w:pPr>
            <w:r w:rsidRPr="00194BC0">
              <w:rPr>
                <w:color w:val="000000"/>
                <w:sz w:val="20"/>
                <w:szCs w:val="14"/>
              </w:rPr>
              <w:t>372%</w:t>
            </w:r>
          </w:p>
        </w:tc>
        <w:tc>
          <w:tcPr>
            <w:tcW w:w="900" w:type="dxa"/>
            <w:vAlign w:val="bottom"/>
          </w:tcPr>
          <w:p w14:paraId="7191B316" w14:textId="77777777" w:rsidR="00B174F8" w:rsidRPr="00194BC0" w:rsidDel="00E135EC" w:rsidRDefault="00B174F8" w:rsidP="00B174F8">
            <w:pPr>
              <w:contextualSpacing/>
              <w:jc w:val="center"/>
              <w:rPr>
                <w:color w:val="000000"/>
                <w:sz w:val="20"/>
                <w:szCs w:val="14"/>
              </w:rPr>
            </w:pPr>
            <w:r w:rsidRPr="00194BC0">
              <w:rPr>
                <w:color w:val="000000"/>
                <w:sz w:val="20"/>
                <w:szCs w:val="14"/>
              </w:rPr>
              <w:t>0.75</w:t>
            </w:r>
          </w:p>
        </w:tc>
      </w:tr>
      <w:tr w:rsidR="00B174F8" w:rsidRPr="00194BC0" w14:paraId="1D09DF59" w14:textId="77777777" w:rsidTr="00185A04">
        <w:trPr>
          <w:jc w:val="center"/>
        </w:trPr>
        <w:tc>
          <w:tcPr>
            <w:tcW w:w="360" w:type="dxa"/>
            <w:vMerge/>
          </w:tcPr>
          <w:p w14:paraId="252D92FB" w14:textId="77777777" w:rsidR="00B174F8" w:rsidRPr="00194BC0" w:rsidRDefault="00B174F8" w:rsidP="00B174F8">
            <w:pPr>
              <w:contextualSpacing/>
              <w:jc w:val="center"/>
              <w:rPr>
                <w:i/>
                <w:iCs/>
                <w:color w:val="000000"/>
                <w:sz w:val="20"/>
                <w:szCs w:val="20"/>
              </w:rPr>
            </w:pPr>
          </w:p>
        </w:tc>
        <w:tc>
          <w:tcPr>
            <w:tcW w:w="990" w:type="dxa"/>
          </w:tcPr>
          <w:p w14:paraId="606C5B8F"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2</w:t>
            </w:r>
            <w:r w:rsidRPr="00194BC0">
              <w:rPr>
                <w:i/>
                <w:iCs/>
                <w:color w:val="000000"/>
                <w:sz w:val="20"/>
                <w:szCs w:val="18"/>
                <w:vertAlign w:val="subscript"/>
              </w:rPr>
              <w:t>,</w:t>
            </w:r>
            <w:r w:rsidRPr="00194BC0">
              <w:rPr>
                <w:color w:val="000000"/>
                <w:sz w:val="20"/>
                <w:szCs w:val="18"/>
                <w:vertAlign w:val="subscript"/>
              </w:rPr>
              <w:t>2</w:t>
            </w:r>
          </w:p>
        </w:tc>
        <w:tc>
          <w:tcPr>
            <w:tcW w:w="1530" w:type="dxa"/>
          </w:tcPr>
          <w:p w14:paraId="38015584" w14:textId="77777777" w:rsidR="00B174F8" w:rsidRPr="00194BC0" w:rsidRDefault="00B174F8" w:rsidP="00B174F8">
            <w:pPr>
              <w:contextualSpacing/>
              <w:rPr>
                <w:color w:val="000000"/>
                <w:sz w:val="20"/>
                <w:szCs w:val="18"/>
              </w:rPr>
            </w:pPr>
            <w:r w:rsidRPr="00194BC0">
              <w:rPr>
                <w:color w:val="000000"/>
                <w:sz w:val="20"/>
                <w:szCs w:val="18"/>
              </w:rPr>
              <w:t>Cl</w:t>
            </w:r>
          </w:p>
        </w:tc>
        <w:tc>
          <w:tcPr>
            <w:tcW w:w="1170" w:type="dxa"/>
            <w:vAlign w:val="bottom"/>
          </w:tcPr>
          <w:p w14:paraId="263A7741" w14:textId="77777777" w:rsidR="00B174F8" w:rsidRPr="00194BC0" w:rsidRDefault="00B174F8" w:rsidP="00B174F8">
            <w:pPr>
              <w:contextualSpacing/>
              <w:jc w:val="center"/>
              <w:rPr>
                <w:color w:val="000000"/>
                <w:sz w:val="20"/>
                <w:szCs w:val="14"/>
              </w:rPr>
            </w:pPr>
            <w:r w:rsidRPr="00194BC0">
              <w:rPr>
                <w:color w:val="000000"/>
                <w:sz w:val="20"/>
                <w:szCs w:val="14"/>
              </w:rPr>
              <w:t>3.925E+00</w:t>
            </w:r>
          </w:p>
        </w:tc>
        <w:tc>
          <w:tcPr>
            <w:tcW w:w="1260" w:type="dxa"/>
            <w:vAlign w:val="bottom"/>
          </w:tcPr>
          <w:p w14:paraId="2BFDCB56" w14:textId="77777777" w:rsidR="00B174F8" w:rsidRPr="00194BC0" w:rsidRDefault="00B174F8" w:rsidP="00B174F8">
            <w:pPr>
              <w:contextualSpacing/>
              <w:jc w:val="center"/>
              <w:rPr>
                <w:color w:val="000000"/>
                <w:sz w:val="20"/>
                <w:szCs w:val="14"/>
              </w:rPr>
            </w:pPr>
            <w:r w:rsidRPr="00194BC0">
              <w:rPr>
                <w:color w:val="000000"/>
                <w:sz w:val="20"/>
                <w:szCs w:val="14"/>
              </w:rPr>
              <w:t>9.096E-01</w:t>
            </w:r>
          </w:p>
        </w:tc>
        <w:tc>
          <w:tcPr>
            <w:tcW w:w="1170" w:type="dxa"/>
            <w:vAlign w:val="bottom"/>
          </w:tcPr>
          <w:p w14:paraId="426E6A19" w14:textId="77777777" w:rsidR="00B174F8" w:rsidRPr="00194BC0" w:rsidRDefault="00B174F8" w:rsidP="00B174F8">
            <w:pPr>
              <w:contextualSpacing/>
              <w:jc w:val="center"/>
              <w:rPr>
                <w:color w:val="000000"/>
                <w:sz w:val="20"/>
                <w:szCs w:val="14"/>
              </w:rPr>
            </w:pPr>
            <w:r w:rsidRPr="00194BC0">
              <w:rPr>
                <w:color w:val="000000"/>
                <w:sz w:val="20"/>
                <w:szCs w:val="14"/>
              </w:rPr>
              <w:t>3.981E+00</w:t>
            </w:r>
          </w:p>
        </w:tc>
        <w:tc>
          <w:tcPr>
            <w:tcW w:w="900" w:type="dxa"/>
            <w:vAlign w:val="bottom"/>
          </w:tcPr>
          <w:p w14:paraId="20E92257" w14:textId="77777777" w:rsidR="00B174F8" w:rsidRPr="00194BC0" w:rsidRDefault="00B174F8" w:rsidP="00B174F8">
            <w:pPr>
              <w:contextualSpacing/>
              <w:jc w:val="center"/>
              <w:rPr>
                <w:color w:val="000000"/>
                <w:sz w:val="20"/>
                <w:szCs w:val="14"/>
              </w:rPr>
            </w:pPr>
            <w:r w:rsidRPr="00194BC0">
              <w:rPr>
                <w:color w:val="000000"/>
                <w:sz w:val="20"/>
                <w:szCs w:val="14"/>
              </w:rPr>
              <w:t>23%</w:t>
            </w:r>
          </w:p>
        </w:tc>
        <w:tc>
          <w:tcPr>
            <w:tcW w:w="900" w:type="dxa"/>
            <w:vAlign w:val="bottom"/>
          </w:tcPr>
          <w:p w14:paraId="2AD7349B" w14:textId="77777777" w:rsidR="00B174F8" w:rsidRPr="00194BC0" w:rsidRDefault="00B174F8" w:rsidP="00B174F8">
            <w:pPr>
              <w:contextualSpacing/>
              <w:jc w:val="center"/>
              <w:rPr>
                <w:color w:val="000000"/>
                <w:sz w:val="20"/>
                <w:szCs w:val="14"/>
              </w:rPr>
            </w:pPr>
            <w:r w:rsidRPr="00194BC0">
              <w:rPr>
                <w:color w:val="000000"/>
                <w:sz w:val="20"/>
                <w:szCs w:val="14"/>
              </w:rPr>
              <w:t>0.87</w:t>
            </w:r>
          </w:p>
        </w:tc>
      </w:tr>
      <w:tr w:rsidR="00B174F8" w:rsidRPr="00194BC0" w14:paraId="298FFE26" w14:textId="77777777" w:rsidTr="00185A04">
        <w:trPr>
          <w:jc w:val="center"/>
        </w:trPr>
        <w:tc>
          <w:tcPr>
            <w:tcW w:w="360" w:type="dxa"/>
            <w:vMerge/>
          </w:tcPr>
          <w:p w14:paraId="1ECA2649" w14:textId="77777777" w:rsidR="00B174F8" w:rsidRPr="00194BC0" w:rsidRDefault="00B174F8" w:rsidP="00B174F8">
            <w:pPr>
              <w:contextualSpacing/>
              <w:jc w:val="center"/>
              <w:rPr>
                <w:i/>
                <w:iCs/>
                <w:color w:val="000000"/>
                <w:sz w:val="20"/>
                <w:szCs w:val="20"/>
              </w:rPr>
            </w:pPr>
          </w:p>
        </w:tc>
        <w:tc>
          <w:tcPr>
            <w:tcW w:w="990" w:type="dxa"/>
          </w:tcPr>
          <w:p w14:paraId="4C2B86E6" w14:textId="77777777" w:rsidR="00B174F8" w:rsidRPr="00194BC0" w:rsidRDefault="00B174F8" w:rsidP="00B174F8">
            <w:pPr>
              <w:contextualSpacing/>
              <w:jc w:val="center"/>
              <w:rPr>
                <w:i/>
                <w:iCs/>
                <w:color w:val="000000"/>
                <w:sz w:val="20"/>
                <w:szCs w:val="18"/>
              </w:rPr>
            </w:pPr>
            <w:r w:rsidRPr="00194BC0">
              <w:rPr>
                <w:i/>
                <w:iCs/>
                <w:color w:val="000000"/>
                <w:sz w:val="20"/>
                <w:szCs w:val="18"/>
              </w:rPr>
              <w:t>θ</w:t>
            </w:r>
            <w:r w:rsidRPr="00194BC0">
              <w:rPr>
                <w:color w:val="000000"/>
                <w:sz w:val="20"/>
                <w:szCs w:val="18"/>
                <w:vertAlign w:val="subscript"/>
              </w:rPr>
              <w:t>2</w:t>
            </w:r>
            <w:r w:rsidRPr="00194BC0">
              <w:rPr>
                <w:i/>
                <w:iCs/>
                <w:color w:val="000000"/>
                <w:sz w:val="20"/>
                <w:szCs w:val="18"/>
                <w:vertAlign w:val="subscript"/>
              </w:rPr>
              <w:t>,</w:t>
            </w:r>
            <w:r w:rsidRPr="00194BC0">
              <w:rPr>
                <w:color w:val="000000"/>
                <w:sz w:val="20"/>
                <w:szCs w:val="18"/>
                <w:vertAlign w:val="subscript"/>
              </w:rPr>
              <w:t>3</w:t>
            </w:r>
          </w:p>
        </w:tc>
        <w:tc>
          <w:tcPr>
            <w:tcW w:w="1530" w:type="dxa"/>
          </w:tcPr>
          <w:p w14:paraId="3CE3113A" w14:textId="77777777" w:rsidR="00B174F8" w:rsidRPr="00194BC0" w:rsidRDefault="00B174F8" w:rsidP="00B174F8">
            <w:pPr>
              <w:contextualSpacing/>
              <w:rPr>
                <w:color w:val="000000"/>
                <w:sz w:val="20"/>
                <w:szCs w:val="18"/>
              </w:rPr>
            </w:pPr>
            <w:r w:rsidRPr="00194BC0">
              <w:rPr>
                <w:color w:val="000000"/>
                <w:sz w:val="20"/>
                <w:szCs w:val="18"/>
              </w:rPr>
              <w:t>Potential Redox</w:t>
            </w:r>
          </w:p>
        </w:tc>
        <w:tc>
          <w:tcPr>
            <w:tcW w:w="1170" w:type="dxa"/>
            <w:vAlign w:val="bottom"/>
          </w:tcPr>
          <w:p w14:paraId="6E18B895" w14:textId="77777777" w:rsidR="00B174F8" w:rsidRPr="00194BC0" w:rsidRDefault="00B174F8" w:rsidP="00B174F8">
            <w:pPr>
              <w:contextualSpacing/>
              <w:jc w:val="center"/>
              <w:rPr>
                <w:color w:val="000000"/>
                <w:sz w:val="20"/>
                <w:szCs w:val="14"/>
              </w:rPr>
            </w:pPr>
            <w:r w:rsidRPr="00194BC0">
              <w:rPr>
                <w:color w:val="000000"/>
                <w:sz w:val="20"/>
                <w:szCs w:val="14"/>
              </w:rPr>
              <w:t>-8.740E-02</w:t>
            </w:r>
          </w:p>
        </w:tc>
        <w:tc>
          <w:tcPr>
            <w:tcW w:w="1260" w:type="dxa"/>
            <w:vAlign w:val="bottom"/>
          </w:tcPr>
          <w:p w14:paraId="456E1627" w14:textId="77777777" w:rsidR="00B174F8" w:rsidRPr="00194BC0" w:rsidRDefault="00B174F8" w:rsidP="00B174F8">
            <w:pPr>
              <w:contextualSpacing/>
              <w:jc w:val="center"/>
              <w:rPr>
                <w:color w:val="000000"/>
                <w:sz w:val="20"/>
                <w:szCs w:val="14"/>
              </w:rPr>
            </w:pPr>
            <w:r w:rsidRPr="00194BC0">
              <w:rPr>
                <w:color w:val="000000"/>
                <w:sz w:val="20"/>
                <w:szCs w:val="14"/>
              </w:rPr>
              <w:t>3.078E-02</w:t>
            </w:r>
          </w:p>
        </w:tc>
        <w:tc>
          <w:tcPr>
            <w:tcW w:w="1170" w:type="dxa"/>
            <w:vAlign w:val="bottom"/>
          </w:tcPr>
          <w:p w14:paraId="2B54B0E8" w14:textId="77777777" w:rsidR="00B174F8" w:rsidRPr="00194BC0" w:rsidRDefault="00B174F8" w:rsidP="00B174F8">
            <w:pPr>
              <w:contextualSpacing/>
              <w:jc w:val="center"/>
              <w:rPr>
                <w:color w:val="000000"/>
                <w:sz w:val="20"/>
                <w:szCs w:val="14"/>
              </w:rPr>
            </w:pPr>
            <w:r w:rsidRPr="00194BC0">
              <w:rPr>
                <w:color w:val="000000"/>
                <w:sz w:val="20"/>
                <w:szCs w:val="14"/>
              </w:rPr>
              <w:t>-8.492E-02</w:t>
            </w:r>
          </w:p>
        </w:tc>
        <w:tc>
          <w:tcPr>
            <w:tcW w:w="900" w:type="dxa"/>
            <w:vAlign w:val="bottom"/>
          </w:tcPr>
          <w:p w14:paraId="6B138CD8" w14:textId="77777777" w:rsidR="00B174F8" w:rsidRPr="00194BC0" w:rsidRDefault="00B174F8" w:rsidP="00B174F8">
            <w:pPr>
              <w:contextualSpacing/>
              <w:jc w:val="center"/>
              <w:rPr>
                <w:color w:val="000000"/>
                <w:sz w:val="20"/>
                <w:szCs w:val="14"/>
              </w:rPr>
            </w:pPr>
            <w:r w:rsidRPr="00194BC0">
              <w:rPr>
                <w:color w:val="000000"/>
                <w:sz w:val="20"/>
                <w:szCs w:val="14"/>
              </w:rPr>
              <w:t>-35%</w:t>
            </w:r>
          </w:p>
        </w:tc>
        <w:tc>
          <w:tcPr>
            <w:tcW w:w="900" w:type="dxa"/>
            <w:vAlign w:val="bottom"/>
          </w:tcPr>
          <w:p w14:paraId="680F2F21" w14:textId="77777777" w:rsidR="00B174F8" w:rsidRPr="00194BC0" w:rsidRDefault="00B174F8" w:rsidP="00B174F8">
            <w:pPr>
              <w:contextualSpacing/>
              <w:jc w:val="center"/>
              <w:rPr>
                <w:color w:val="000000"/>
                <w:sz w:val="20"/>
                <w:szCs w:val="14"/>
              </w:rPr>
            </w:pPr>
            <w:r w:rsidRPr="00194BC0">
              <w:rPr>
                <w:color w:val="000000"/>
                <w:sz w:val="20"/>
                <w:szCs w:val="14"/>
              </w:rPr>
              <w:t>0.96</w:t>
            </w:r>
          </w:p>
        </w:tc>
      </w:tr>
      <w:tr w:rsidR="00B174F8" w:rsidRPr="00194BC0" w14:paraId="46F24ACE" w14:textId="77777777" w:rsidTr="00185A04">
        <w:trPr>
          <w:jc w:val="center"/>
        </w:trPr>
        <w:tc>
          <w:tcPr>
            <w:tcW w:w="360" w:type="dxa"/>
            <w:vMerge/>
          </w:tcPr>
          <w:p w14:paraId="1415C6A2" w14:textId="77777777" w:rsidR="00B174F8" w:rsidRPr="00194BC0" w:rsidRDefault="00B174F8" w:rsidP="00B174F8">
            <w:pPr>
              <w:contextualSpacing/>
              <w:jc w:val="center"/>
              <w:rPr>
                <w:i/>
                <w:iCs/>
                <w:color w:val="000000"/>
                <w:sz w:val="20"/>
                <w:szCs w:val="20"/>
              </w:rPr>
            </w:pPr>
          </w:p>
        </w:tc>
        <w:tc>
          <w:tcPr>
            <w:tcW w:w="990" w:type="dxa"/>
          </w:tcPr>
          <w:p w14:paraId="2271EBA0" w14:textId="77777777" w:rsidR="00B174F8" w:rsidRPr="00194BC0" w:rsidRDefault="00B174F8" w:rsidP="00B174F8">
            <w:pPr>
              <w:contextualSpacing/>
              <w:jc w:val="center"/>
              <w:rPr>
                <w:i/>
                <w:iCs/>
                <w:color w:val="000000"/>
                <w:sz w:val="20"/>
                <w:szCs w:val="18"/>
              </w:rPr>
            </w:pPr>
            <w:r w:rsidRPr="00194BC0">
              <w:rPr>
                <w:i/>
                <w:iCs/>
                <w:color w:val="000000"/>
                <w:sz w:val="20"/>
                <w:szCs w:val="18"/>
              </w:rPr>
              <w:t>β</w:t>
            </w:r>
            <w:r w:rsidRPr="00194BC0">
              <w:rPr>
                <w:i/>
                <w:iCs/>
                <w:color w:val="000000"/>
                <w:sz w:val="20"/>
                <w:szCs w:val="18"/>
                <w:vertAlign w:val="subscript"/>
              </w:rPr>
              <w:t>L</w:t>
            </w:r>
          </w:p>
        </w:tc>
        <w:tc>
          <w:tcPr>
            <w:tcW w:w="1530" w:type="dxa"/>
          </w:tcPr>
          <w:p w14:paraId="07692A80" w14:textId="77777777" w:rsidR="00B174F8" w:rsidRPr="00194BC0" w:rsidRDefault="00B174F8" w:rsidP="00B174F8">
            <w:pPr>
              <w:contextualSpacing/>
              <w:rPr>
                <w:color w:val="000000"/>
                <w:sz w:val="20"/>
                <w:szCs w:val="18"/>
              </w:rPr>
            </w:pPr>
            <w:r w:rsidRPr="00194BC0">
              <w:rPr>
                <w:color w:val="000000"/>
                <w:sz w:val="20"/>
                <w:szCs w:val="18"/>
              </w:rPr>
              <w:t>-</w:t>
            </w:r>
          </w:p>
        </w:tc>
        <w:tc>
          <w:tcPr>
            <w:tcW w:w="1170" w:type="dxa"/>
            <w:vAlign w:val="bottom"/>
          </w:tcPr>
          <w:p w14:paraId="68902E04" w14:textId="77777777" w:rsidR="00B174F8" w:rsidRPr="00194BC0" w:rsidRDefault="00B174F8" w:rsidP="00B174F8">
            <w:pPr>
              <w:contextualSpacing/>
              <w:jc w:val="center"/>
              <w:rPr>
                <w:color w:val="000000"/>
                <w:sz w:val="20"/>
                <w:szCs w:val="14"/>
              </w:rPr>
            </w:pPr>
            <w:r w:rsidRPr="00194BC0">
              <w:rPr>
                <w:color w:val="000000"/>
                <w:sz w:val="20"/>
                <w:szCs w:val="14"/>
              </w:rPr>
              <w:t>1.884E-01</w:t>
            </w:r>
          </w:p>
        </w:tc>
        <w:tc>
          <w:tcPr>
            <w:tcW w:w="1260" w:type="dxa"/>
            <w:vAlign w:val="bottom"/>
          </w:tcPr>
          <w:p w14:paraId="7E422E29" w14:textId="77777777" w:rsidR="00B174F8" w:rsidRPr="00194BC0" w:rsidRDefault="00B174F8" w:rsidP="00B174F8">
            <w:pPr>
              <w:contextualSpacing/>
              <w:jc w:val="center"/>
              <w:rPr>
                <w:color w:val="000000"/>
                <w:sz w:val="20"/>
                <w:szCs w:val="14"/>
              </w:rPr>
            </w:pPr>
            <w:r w:rsidRPr="00194BC0">
              <w:rPr>
                <w:color w:val="000000"/>
                <w:sz w:val="20"/>
                <w:szCs w:val="14"/>
              </w:rPr>
              <w:t>1.375E-03</w:t>
            </w:r>
          </w:p>
        </w:tc>
        <w:tc>
          <w:tcPr>
            <w:tcW w:w="1170" w:type="dxa"/>
            <w:vAlign w:val="bottom"/>
          </w:tcPr>
          <w:p w14:paraId="4BF1CB83" w14:textId="77777777" w:rsidR="00B174F8" w:rsidRPr="00194BC0" w:rsidRDefault="00B174F8" w:rsidP="00B174F8">
            <w:pPr>
              <w:contextualSpacing/>
              <w:jc w:val="center"/>
              <w:rPr>
                <w:color w:val="000000"/>
                <w:sz w:val="20"/>
                <w:szCs w:val="14"/>
              </w:rPr>
            </w:pPr>
            <w:r w:rsidRPr="00194BC0">
              <w:rPr>
                <w:color w:val="000000"/>
                <w:sz w:val="20"/>
                <w:szCs w:val="14"/>
              </w:rPr>
              <w:t>1.889E-01</w:t>
            </w:r>
          </w:p>
        </w:tc>
        <w:tc>
          <w:tcPr>
            <w:tcW w:w="900" w:type="dxa"/>
            <w:vAlign w:val="bottom"/>
          </w:tcPr>
          <w:p w14:paraId="16193ABB" w14:textId="77777777" w:rsidR="00B174F8" w:rsidRPr="00194BC0" w:rsidRDefault="00B174F8" w:rsidP="00B174F8">
            <w:pPr>
              <w:contextualSpacing/>
              <w:jc w:val="center"/>
              <w:rPr>
                <w:color w:val="000000"/>
                <w:sz w:val="20"/>
                <w:szCs w:val="14"/>
              </w:rPr>
            </w:pPr>
            <w:r w:rsidRPr="00194BC0">
              <w:rPr>
                <w:color w:val="000000"/>
                <w:sz w:val="20"/>
                <w:szCs w:val="14"/>
              </w:rPr>
              <w:t>1%</w:t>
            </w:r>
          </w:p>
        </w:tc>
        <w:tc>
          <w:tcPr>
            <w:tcW w:w="900" w:type="dxa"/>
            <w:vAlign w:val="bottom"/>
          </w:tcPr>
          <w:p w14:paraId="60EEDF1D" w14:textId="77777777" w:rsidR="00B174F8" w:rsidRPr="00194BC0" w:rsidRDefault="00B174F8" w:rsidP="00B174F8">
            <w:pPr>
              <w:contextualSpacing/>
              <w:jc w:val="center"/>
              <w:rPr>
                <w:color w:val="000000"/>
                <w:sz w:val="20"/>
                <w:szCs w:val="14"/>
              </w:rPr>
            </w:pPr>
            <w:r w:rsidRPr="00194BC0">
              <w:rPr>
                <w:color w:val="000000"/>
                <w:sz w:val="20"/>
                <w:szCs w:val="14"/>
              </w:rPr>
              <w:t>1.00</w:t>
            </w:r>
          </w:p>
        </w:tc>
      </w:tr>
      <w:tr w:rsidR="00B174F8" w:rsidRPr="00194BC0" w14:paraId="53083E68" w14:textId="77777777" w:rsidTr="00185A04">
        <w:trPr>
          <w:jc w:val="center"/>
        </w:trPr>
        <w:tc>
          <w:tcPr>
            <w:tcW w:w="360" w:type="dxa"/>
            <w:vMerge/>
            <w:tcBorders>
              <w:bottom w:val="single" w:sz="4" w:space="0" w:color="auto"/>
            </w:tcBorders>
          </w:tcPr>
          <w:p w14:paraId="582C908F" w14:textId="77777777" w:rsidR="00B174F8" w:rsidRPr="00194BC0" w:rsidRDefault="00B174F8" w:rsidP="00B174F8">
            <w:pPr>
              <w:contextualSpacing/>
              <w:jc w:val="center"/>
              <w:rPr>
                <w:i/>
                <w:iCs/>
                <w:color w:val="000000"/>
                <w:sz w:val="20"/>
                <w:szCs w:val="20"/>
              </w:rPr>
            </w:pPr>
          </w:p>
        </w:tc>
        <w:tc>
          <w:tcPr>
            <w:tcW w:w="990" w:type="dxa"/>
            <w:tcBorders>
              <w:bottom w:val="single" w:sz="4" w:space="0" w:color="auto"/>
            </w:tcBorders>
          </w:tcPr>
          <w:p w14:paraId="40B2A1FB" w14:textId="77777777" w:rsidR="00B174F8" w:rsidRPr="00194BC0" w:rsidRDefault="00B174F8" w:rsidP="00B174F8">
            <w:pPr>
              <w:contextualSpacing/>
              <w:jc w:val="center"/>
              <w:rPr>
                <w:i/>
                <w:iCs/>
                <w:color w:val="000000"/>
                <w:sz w:val="20"/>
                <w:szCs w:val="18"/>
              </w:rPr>
            </w:pPr>
            <w:r w:rsidRPr="00194BC0">
              <w:rPr>
                <w:i/>
                <w:iCs/>
                <w:color w:val="000000"/>
                <w:sz w:val="20"/>
                <w:szCs w:val="18"/>
              </w:rPr>
              <w:t>σ</w:t>
            </w:r>
            <w:r w:rsidRPr="00194BC0">
              <w:rPr>
                <w:i/>
                <w:iCs/>
                <w:color w:val="000000"/>
                <w:sz w:val="20"/>
                <w:szCs w:val="18"/>
                <w:vertAlign w:val="subscript"/>
              </w:rPr>
              <w:t>L</w:t>
            </w:r>
          </w:p>
        </w:tc>
        <w:tc>
          <w:tcPr>
            <w:tcW w:w="1530" w:type="dxa"/>
            <w:tcBorders>
              <w:bottom w:val="single" w:sz="4" w:space="0" w:color="auto"/>
            </w:tcBorders>
          </w:tcPr>
          <w:p w14:paraId="1FFCE078" w14:textId="77777777" w:rsidR="00B174F8" w:rsidRPr="00194BC0" w:rsidRDefault="00B174F8" w:rsidP="00B174F8">
            <w:pPr>
              <w:contextualSpacing/>
              <w:rPr>
                <w:color w:val="000000"/>
                <w:sz w:val="20"/>
                <w:szCs w:val="18"/>
              </w:rPr>
            </w:pPr>
            <w:r w:rsidRPr="00194BC0">
              <w:rPr>
                <w:color w:val="000000"/>
                <w:sz w:val="20"/>
                <w:szCs w:val="18"/>
              </w:rPr>
              <w:t>-</w:t>
            </w:r>
          </w:p>
        </w:tc>
        <w:tc>
          <w:tcPr>
            <w:tcW w:w="1170" w:type="dxa"/>
            <w:tcBorders>
              <w:bottom w:val="single" w:sz="4" w:space="0" w:color="auto"/>
            </w:tcBorders>
            <w:vAlign w:val="bottom"/>
          </w:tcPr>
          <w:p w14:paraId="433C1D9B" w14:textId="77777777" w:rsidR="00B174F8" w:rsidRPr="00194BC0" w:rsidRDefault="00B174F8" w:rsidP="00B174F8">
            <w:pPr>
              <w:contextualSpacing/>
              <w:jc w:val="center"/>
              <w:rPr>
                <w:color w:val="000000"/>
                <w:sz w:val="20"/>
                <w:szCs w:val="14"/>
              </w:rPr>
            </w:pPr>
            <w:r w:rsidRPr="00194BC0">
              <w:rPr>
                <w:color w:val="000000"/>
                <w:sz w:val="20"/>
                <w:szCs w:val="14"/>
              </w:rPr>
              <w:t>7.862E-01</w:t>
            </w:r>
          </w:p>
        </w:tc>
        <w:tc>
          <w:tcPr>
            <w:tcW w:w="1260" w:type="dxa"/>
            <w:tcBorders>
              <w:bottom w:val="single" w:sz="4" w:space="0" w:color="auto"/>
            </w:tcBorders>
            <w:vAlign w:val="bottom"/>
          </w:tcPr>
          <w:p w14:paraId="74489E1E" w14:textId="77777777" w:rsidR="00B174F8" w:rsidRPr="00194BC0" w:rsidRDefault="00B174F8" w:rsidP="00B174F8">
            <w:pPr>
              <w:contextualSpacing/>
              <w:jc w:val="center"/>
              <w:rPr>
                <w:color w:val="000000"/>
                <w:sz w:val="20"/>
                <w:szCs w:val="14"/>
              </w:rPr>
            </w:pPr>
            <w:r w:rsidRPr="00194BC0">
              <w:rPr>
                <w:color w:val="000000"/>
                <w:sz w:val="20"/>
                <w:szCs w:val="14"/>
              </w:rPr>
              <w:t>1.505E-02</w:t>
            </w:r>
          </w:p>
        </w:tc>
        <w:tc>
          <w:tcPr>
            <w:tcW w:w="1170" w:type="dxa"/>
            <w:tcBorders>
              <w:bottom w:val="single" w:sz="4" w:space="0" w:color="auto"/>
            </w:tcBorders>
            <w:vAlign w:val="bottom"/>
          </w:tcPr>
          <w:p w14:paraId="20E6EACC" w14:textId="77777777" w:rsidR="00B174F8" w:rsidRPr="00194BC0" w:rsidRDefault="00B174F8" w:rsidP="00B174F8">
            <w:pPr>
              <w:contextualSpacing/>
              <w:jc w:val="center"/>
              <w:rPr>
                <w:color w:val="000000"/>
                <w:sz w:val="20"/>
                <w:szCs w:val="14"/>
              </w:rPr>
            </w:pPr>
            <w:r w:rsidRPr="00194BC0">
              <w:rPr>
                <w:color w:val="000000"/>
                <w:sz w:val="20"/>
                <w:szCs w:val="14"/>
              </w:rPr>
              <w:t>7.852E-01</w:t>
            </w:r>
          </w:p>
        </w:tc>
        <w:tc>
          <w:tcPr>
            <w:tcW w:w="900" w:type="dxa"/>
            <w:tcBorders>
              <w:bottom w:val="single" w:sz="4" w:space="0" w:color="auto"/>
            </w:tcBorders>
            <w:vAlign w:val="bottom"/>
          </w:tcPr>
          <w:p w14:paraId="55CA5E5D" w14:textId="77777777" w:rsidR="00B174F8" w:rsidRPr="00194BC0" w:rsidRDefault="00B174F8" w:rsidP="00B174F8">
            <w:pPr>
              <w:contextualSpacing/>
              <w:jc w:val="center"/>
              <w:rPr>
                <w:color w:val="000000"/>
                <w:sz w:val="20"/>
                <w:szCs w:val="14"/>
              </w:rPr>
            </w:pPr>
            <w:r w:rsidRPr="00194BC0">
              <w:rPr>
                <w:color w:val="000000"/>
                <w:sz w:val="20"/>
                <w:szCs w:val="14"/>
              </w:rPr>
              <w:t>2%</w:t>
            </w:r>
          </w:p>
        </w:tc>
        <w:tc>
          <w:tcPr>
            <w:tcW w:w="900" w:type="dxa"/>
            <w:tcBorders>
              <w:bottom w:val="single" w:sz="4" w:space="0" w:color="auto"/>
            </w:tcBorders>
            <w:vAlign w:val="bottom"/>
          </w:tcPr>
          <w:p w14:paraId="4F92EFD9" w14:textId="77777777" w:rsidR="00B174F8" w:rsidRPr="00194BC0" w:rsidRDefault="00B174F8" w:rsidP="00B174F8">
            <w:pPr>
              <w:contextualSpacing/>
              <w:jc w:val="center"/>
              <w:rPr>
                <w:color w:val="000000"/>
                <w:sz w:val="20"/>
                <w:szCs w:val="14"/>
              </w:rPr>
            </w:pPr>
            <w:r w:rsidRPr="00194BC0">
              <w:rPr>
                <w:color w:val="000000"/>
                <w:sz w:val="20"/>
                <w:szCs w:val="14"/>
              </w:rPr>
              <w:t>1.00</w:t>
            </w:r>
          </w:p>
        </w:tc>
      </w:tr>
    </w:tbl>
    <w:p w14:paraId="7E4F0F2B" w14:textId="77777777" w:rsidR="00B174F8" w:rsidRPr="00B174F8" w:rsidRDefault="00B174F8" w:rsidP="00B174F8">
      <w:pPr>
        <w:pStyle w:val="Caption"/>
      </w:pPr>
      <w:bookmarkStart w:id="4" w:name="_Ref140306120"/>
    </w:p>
    <w:p w14:paraId="3A05DA56" w14:textId="6E57F6B6" w:rsidR="00B174F8" w:rsidRPr="00F036C2" w:rsidRDefault="00B174F8" w:rsidP="00B174F8">
      <w:pPr>
        <w:pStyle w:val="Caption"/>
        <w:rPr>
          <w:rFonts w:eastAsiaTheme="minorHAnsi"/>
          <w:color w:val="auto"/>
          <w:sz w:val="24"/>
          <w:szCs w:val="24"/>
        </w:rPr>
      </w:pPr>
      <w:r w:rsidRPr="00F036C2">
        <w:rPr>
          <w:color w:val="auto"/>
          <w:sz w:val="24"/>
          <w:szCs w:val="24"/>
        </w:rPr>
        <w:t xml:space="preserve">Table </w:t>
      </w:r>
      <w:bookmarkEnd w:id="4"/>
      <w:r w:rsidR="005350BA">
        <w:rPr>
          <w:color w:val="auto"/>
          <w:sz w:val="24"/>
          <w:szCs w:val="24"/>
        </w:rPr>
        <w:t>6</w:t>
      </w:r>
      <w:r w:rsidRPr="00F036C2">
        <w:rPr>
          <w:color w:val="auto"/>
          <w:sz w:val="24"/>
          <w:szCs w:val="24"/>
        </w:rPr>
        <w:t xml:space="preserve"> Considered random variables and their statistics for reliability analysis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6"/>
        <w:gridCol w:w="2070"/>
        <w:gridCol w:w="1530"/>
      </w:tblGrid>
      <w:tr w:rsidR="00B174F8" w:rsidRPr="00194BC0" w14:paraId="71FA00CF" w14:textId="77777777" w:rsidTr="00185A04">
        <w:trPr>
          <w:jc w:val="center"/>
        </w:trPr>
        <w:tc>
          <w:tcPr>
            <w:tcW w:w="1834" w:type="dxa"/>
            <w:tcBorders>
              <w:top w:val="single" w:sz="4" w:space="0" w:color="auto"/>
              <w:left w:val="nil"/>
              <w:bottom w:val="single" w:sz="4" w:space="0" w:color="auto"/>
              <w:right w:val="nil"/>
            </w:tcBorders>
            <w:hideMark/>
          </w:tcPr>
          <w:p w14:paraId="0D95D682" w14:textId="77777777" w:rsidR="00B174F8" w:rsidRPr="00194BC0" w:rsidRDefault="00B174F8" w:rsidP="00B174F8">
            <w:pPr>
              <w:rPr>
                <w:szCs w:val="24"/>
              </w:rPr>
            </w:pPr>
            <w:r w:rsidRPr="00194BC0">
              <w:rPr>
                <w:szCs w:val="24"/>
              </w:rPr>
              <w:t>Random variable</w:t>
            </w:r>
          </w:p>
        </w:tc>
        <w:tc>
          <w:tcPr>
            <w:tcW w:w="1496" w:type="dxa"/>
            <w:tcBorders>
              <w:top w:val="single" w:sz="4" w:space="0" w:color="auto"/>
              <w:left w:val="nil"/>
              <w:bottom w:val="single" w:sz="4" w:space="0" w:color="auto"/>
              <w:right w:val="nil"/>
            </w:tcBorders>
            <w:hideMark/>
          </w:tcPr>
          <w:p w14:paraId="4852F4B8" w14:textId="77777777" w:rsidR="00B174F8" w:rsidRPr="00194BC0" w:rsidRDefault="00B174F8" w:rsidP="00B174F8">
            <w:pPr>
              <w:rPr>
                <w:szCs w:val="24"/>
              </w:rPr>
            </w:pPr>
            <w:r w:rsidRPr="00194BC0">
              <w:rPr>
                <w:szCs w:val="24"/>
              </w:rPr>
              <w:t>Distribution</w:t>
            </w:r>
          </w:p>
        </w:tc>
        <w:tc>
          <w:tcPr>
            <w:tcW w:w="2070" w:type="dxa"/>
            <w:tcBorders>
              <w:top w:val="single" w:sz="4" w:space="0" w:color="auto"/>
              <w:left w:val="nil"/>
              <w:bottom w:val="single" w:sz="4" w:space="0" w:color="auto"/>
              <w:right w:val="nil"/>
            </w:tcBorders>
            <w:hideMark/>
          </w:tcPr>
          <w:p w14:paraId="3183193A" w14:textId="77777777" w:rsidR="00B174F8" w:rsidRPr="00194BC0" w:rsidRDefault="00B174F8" w:rsidP="00B174F8">
            <w:pPr>
              <w:rPr>
                <w:szCs w:val="24"/>
              </w:rPr>
            </w:pPr>
            <w:r w:rsidRPr="00194BC0">
              <w:rPr>
                <w:szCs w:val="24"/>
              </w:rPr>
              <w:t>Mean value</w:t>
            </w:r>
          </w:p>
        </w:tc>
        <w:tc>
          <w:tcPr>
            <w:tcW w:w="1530" w:type="dxa"/>
            <w:tcBorders>
              <w:top w:val="single" w:sz="4" w:space="0" w:color="auto"/>
              <w:left w:val="nil"/>
              <w:bottom w:val="single" w:sz="4" w:space="0" w:color="auto"/>
              <w:right w:val="nil"/>
            </w:tcBorders>
            <w:hideMark/>
          </w:tcPr>
          <w:p w14:paraId="0D6B8C82" w14:textId="77777777" w:rsidR="00B174F8" w:rsidRPr="00194BC0" w:rsidRDefault="00B174F8" w:rsidP="00B174F8">
            <w:pPr>
              <w:rPr>
                <w:szCs w:val="24"/>
              </w:rPr>
            </w:pPr>
            <w:r w:rsidRPr="00194BC0">
              <w:rPr>
                <w:szCs w:val="24"/>
              </w:rPr>
              <w:t>CoV</w:t>
            </w:r>
          </w:p>
        </w:tc>
      </w:tr>
      <w:tr w:rsidR="00B174F8" w:rsidRPr="00194BC0" w14:paraId="2DEA2E7A" w14:textId="77777777" w:rsidTr="00185A04">
        <w:trPr>
          <w:jc w:val="center"/>
        </w:trPr>
        <w:tc>
          <w:tcPr>
            <w:tcW w:w="1834" w:type="dxa"/>
            <w:tcBorders>
              <w:top w:val="single" w:sz="4" w:space="0" w:color="auto"/>
              <w:left w:val="nil"/>
              <w:bottom w:val="nil"/>
              <w:right w:val="nil"/>
            </w:tcBorders>
            <w:hideMark/>
          </w:tcPr>
          <w:p w14:paraId="1EFDFE23" w14:textId="77777777" w:rsidR="00B174F8" w:rsidRPr="00194BC0" w:rsidRDefault="00B174F8" w:rsidP="00B174F8">
            <w:pPr>
              <w:rPr>
                <w:szCs w:val="24"/>
              </w:rPr>
            </w:pPr>
            <w:r w:rsidRPr="00194BC0">
              <w:rPr>
                <w:i/>
                <w:iCs/>
                <w:szCs w:val="24"/>
              </w:rPr>
              <w:t>d</w:t>
            </w:r>
            <w:r w:rsidRPr="00194BC0">
              <w:rPr>
                <w:szCs w:val="24"/>
                <w:vertAlign w:val="subscript"/>
              </w:rPr>
              <w:t>O</w:t>
            </w:r>
          </w:p>
        </w:tc>
        <w:tc>
          <w:tcPr>
            <w:tcW w:w="1496" w:type="dxa"/>
            <w:tcBorders>
              <w:top w:val="single" w:sz="4" w:space="0" w:color="auto"/>
              <w:left w:val="nil"/>
              <w:bottom w:val="nil"/>
              <w:right w:val="nil"/>
            </w:tcBorders>
            <w:hideMark/>
          </w:tcPr>
          <w:p w14:paraId="110B3ECA" w14:textId="77777777" w:rsidR="00B174F8" w:rsidRPr="00194BC0" w:rsidRDefault="00B174F8" w:rsidP="00B174F8">
            <w:pPr>
              <w:rPr>
                <w:szCs w:val="24"/>
              </w:rPr>
            </w:pPr>
            <w:r w:rsidRPr="00194BC0">
              <w:rPr>
                <w:szCs w:val="24"/>
              </w:rPr>
              <w:t>Normal</w:t>
            </w:r>
          </w:p>
        </w:tc>
        <w:tc>
          <w:tcPr>
            <w:tcW w:w="2070" w:type="dxa"/>
            <w:tcBorders>
              <w:top w:val="single" w:sz="4" w:space="0" w:color="auto"/>
              <w:left w:val="nil"/>
              <w:bottom w:val="nil"/>
              <w:right w:val="nil"/>
            </w:tcBorders>
            <w:hideMark/>
          </w:tcPr>
          <w:p w14:paraId="77747617" w14:textId="77777777" w:rsidR="00B174F8" w:rsidRPr="00194BC0" w:rsidRDefault="00B174F8" w:rsidP="00B174F8">
            <w:pPr>
              <w:rPr>
                <w:szCs w:val="24"/>
              </w:rPr>
            </w:pPr>
            <w:r w:rsidRPr="00194BC0">
              <w:rPr>
                <w:szCs w:val="24"/>
              </w:rPr>
              <w:t>457.2 (18 in)</w:t>
            </w:r>
          </w:p>
        </w:tc>
        <w:tc>
          <w:tcPr>
            <w:tcW w:w="1530" w:type="dxa"/>
            <w:tcBorders>
              <w:top w:val="single" w:sz="4" w:space="0" w:color="auto"/>
              <w:left w:val="nil"/>
              <w:bottom w:val="nil"/>
              <w:right w:val="nil"/>
            </w:tcBorders>
            <w:hideMark/>
          </w:tcPr>
          <w:p w14:paraId="49E33EB9" w14:textId="77777777" w:rsidR="00B174F8" w:rsidRPr="00194BC0" w:rsidRDefault="00B174F8" w:rsidP="00B174F8">
            <w:pPr>
              <w:rPr>
                <w:szCs w:val="24"/>
              </w:rPr>
            </w:pPr>
            <w:r w:rsidRPr="00194BC0">
              <w:rPr>
                <w:szCs w:val="24"/>
              </w:rPr>
              <w:t>3%</w:t>
            </w:r>
          </w:p>
        </w:tc>
      </w:tr>
      <w:tr w:rsidR="00B174F8" w:rsidRPr="00194BC0" w14:paraId="3DE0B45B" w14:textId="77777777" w:rsidTr="00185A04">
        <w:trPr>
          <w:jc w:val="center"/>
        </w:trPr>
        <w:tc>
          <w:tcPr>
            <w:tcW w:w="1834" w:type="dxa"/>
            <w:hideMark/>
          </w:tcPr>
          <w:p w14:paraId="0C05CE0C" w14:textId="77777777" w:rsidR="00B174F8" w:rsidRPr="00194BC0" w:rsidRDefault="00B174F8" w:rsidP="00B174F8">
            <w:pPr>
              <w:rPr>
                <w:szCs w:val="24"/>
              </w:rPr>
            </w:pPr>
            <w:r w:rsidRPr="00194BC0">
              <w:rPr>
                <w:i/>
                <w:iCs/>
                <w:szCs w:val="24"/>
              </w:rPr>
              <w:t>d</w:t>
            </w:r>
            <w:r w:rsidRPr="00194BC0">
              <w:rPr>
                <w:szCs w:val="24"/>
                <w:vertAlign w:val="subscript"/>
              </w:rPr>
              <w:t>w</w:t>
            </w:r>
          </w:p>
        </w:tc>
        <w:tc>
          <w:tcPr>
            <w:tcW w:w="1496" w:type="dxa"/>
            <w:hideMark/>
          </w:tcPr>
          <w:p w14:paraId="55BE6006" w14:textId="77777777" w:rsidR="00B174F8" w:rsidRPr="00194BC0" w:rsidRDefault="00B174F8" w:rsidP="00B174F8">
            <w:pPr>
              <w:rPr>
                <w:szCs w:val="24"/>
              </w:rPr>
            </w:pPr>
            <w:r w:rsidRPr="00194BC0">
              <w:rPr>
                <w:szCs w:val="24"/>
              </w:rPr>
              <w:t>Normal</w:t>
            </w:r>
          </w:p>
        </w:tc>
        <w:tc>
          <w:tcPr>
            <w:tcW w:w="2070" w:type="dxa"/>
            <w:hideMark/>
          </w:tcPr>
          <w:p w14:paraId="0376B2D4" w14:textId="77777777" w:rsidR="00B174F8" w:rsidRPr="00194BC0" w:rsidRDefault="00B174F8" w:rsidP="00B174F8">
            <w:pPr>
              <w:rPr>
                <w:szCs w:val="24"/>
              </w:rPr>
            </w:pPr>
            <w:r w:rsidRPr="00194BC0">
              <w:rPr>
                <w:szCs w:val="24"/>
              </w:rPr>
              <w:t>6.4008 mm (25.4 in)</w:t>
            </w:r>
          </w:p>
        </w:tc>
        <w:tc>
          <w:tcPr>
            <w:tcW w:w="1530" w:type="dxa"/>
            <w:hideMark/>
          </w:tcPr>
          <w:p w14:paraId="7BB73106" w14:textId="77777777" w:rsidR="00B174F8" w:rsidRPr="00194BC0" w:rsidRDefault="00B174F8" w:rsidP="00B174F8">
            <w:pPr>
              <w:rPr>
                <w:szCs w:val="24"/>
              </w:rPr>
            </w:pPr>
            <w:r w:rsidRPr="00194BC0">
              <w:rPr>
                <w:szCs w:val="24"/>
              </w:rPr>
              <w:t>3%</w:t>
            </w:r>
          </w:p>
        </w:tc>
      </w:tr>
      <w:tr w:rsidR="00B174F8" w:rsidRPr="00194BC0" w14:paraId="0278384D" w14:textId="77777777" w:rsidTr="00185A04">
        <w:trPr>
          <w:jc w:val="center"/>
        </w:trPr>
        <w:tc>
          <w:tcPr>
            <w:tcW w:w="1834" w:type="dxa"/>
            <w:hideMark/>
          </w:tcPr>
          <w:p w14:paraId="7073E697" w14:textId="77777777" w:rsidR="00B174F8" w:rsidRPr="00194BC0" w:rsidRDefault="00B174F8" w:rsidP="00B174F8">
            <w:pPr>
              <w:rPr>
                <w:szCs w:val="24"/>
              </w:rPr>
            </w:pPr>
            <w:r w:rsidRPr="00194BC0">
              <w:rPr>
                <w:i/>
                <w:iCs/>
                <w:szCs w:val="24"/>
              </w:rPr>
              <w:t>σ</w:t>
            </w:r>
            <w:r w:rsidRPr="00194BC0">
              <w:rPr>
                <w:szCs w:val="24"/>
                <w:vertAlign w:val="subscript"/>
              </w:rPr>
              <w:t>min,y</w:t>
            </w:r>
          </w:p>
        </w:tc>
        <w:tc>
          <w:tcPr>
            <w:tcW w:w="1496" w:type="dxa"/>
            <w:hideMark/>
          </w:tcPr>
          <w:p w14:paraId="29621F66" w14:textId="77777777" w:rsidR="00B174F8" w:rsidRPr="00194BC0" w:rsidRDefault="00B174F8" w:rsidP="00B174F8">
            <w:pPr>
              <w:rPr>
                <w:szCs w:val="24"/>
              </w:rPr>
            </w:pPr>
            <w:r w:rsidRPr="00194BC0">
              <w:rPr>
                <w:szCs w:val="24"/>
              </w:rPr>
              <w:t>Normal</w:t>
            </w:r>
          </w:p>
        </w:tc>
        <w:tc>
          <w:tcPr>
            <w:tcW w:w="2070" w:type="dxa"/>
            <w:hideMark/>
          </w:tcPr>
          <w:p w14:paraId="345B5F4D" w14:textId="77777777" w:rsidR="00B174F8" w:rsidRPr="00194BC0" w:rsidRDefault="00B174F8" w:rsidP="00B174F8">
            <w:pPr>
              <w:rPr>
                <w:szCs w:val="24"/>
              </w:rPr>
            </w:pPr>
            <w:r w:rsidRPr="00194BC0">
              <w:rPr>
                <w:szCs w:val="24"/>
              </w:rPr>
              <w:t>358.53 MPa (52 ksi)</w:t>
            </w:r>
          </w:p>
        </w:tc>
        <w:tc>
          <w:tcPr>
            <w:tcW w:w="1530" w:type="dxa"/>
            <w:hideMark/>
          </w:tcPr>
          <w:p w14:paraId="3063DF3F" w14:textId="77777777" w:rsidR="00B174F8" w:rsidRPr="00194BC0" w:rsidRDefault="00B174F8" w:rsidP="00B174F8">
            <w:pPr>
              <w:rPr>
                <w:color w:val="FF0000"/>
                <w:szCs w:val="24"/>
              </w:rPr>
            </w:pPr>
            <w:r w:rsidRPr="00194BC0">
              <w:rPr>
                <w:szCs w:val="24"/>
              </w:rPr>
              <w:t>3%</w:t>
            </w:r>
          </w:p>
        </w:tc>
      </w:tr>
      <w:tr w:rsidR="00B174F8" w:rsidRPr="00194BC0" w14:paraId="6A6EBF64" w14:textId="77777777" w:rsidTr="00185A04">
        <w:trPr>
          <w:jc w:val="center"/>
        </w:trPr>
        <w:tc>
          <w:tcPr>
            <w:tcW w:w="1834" w:type="dxa"/>
            <w:hideMark/>
          </w:tcPr>
          <w:p w14:paraId="59148F3A" w14:textId="77777777" w:rsidR="00B174F8" w:rsidRPr="00194BC0" w:rsidRDefault="00B174F8" w:rsidP="00B174F8">
            <w:pPr>
              <w:rPr>
                <w:szCs w:val="24"/>
              </w:rPr>
            </w:pPr>
            <w:r w:rsidRPr="00194BC0">
              <w:rPr>
                <w:i/>
                <w:iCs/>
                <w:szCs w:val="24"/>
              </w:rPr>
              <w:t>P</w:t>
            </w:r>
            <w:r w:rsidRPr="00194BC0">
              <w:rPr>
                <w:szCs w:val="24"/>
                <w:vertAlign w:val="subscript"/>
              </w:rPr>
              <w:t>d</w:t>
            </w:r>
          </w:p>
        </w:tc>
        <w:tc>
          <w:tcPr>
            <w:tcW w:w="1496" w:type="dxa"/>
            <w:hideMark/>
          </w:tcPr>
          <w:p w14:paraId="04C79931" w14:textId="77777777" w:rsidR="00B174F8" w:rsidRPr="00194BC0" w:rsidRDefault="00B174F8" w:rsidP="00B174F8">
            <w:pPr>
              <w:rPr>
                <w:szCs w:val="24"/>
              </w:rPr>
            </w:pPr>
            <w:r w:rsidRPr="00194BC0">
              <w:rPr>
                <w:szCs w:val="24"/>
              </w:rPr>
              <w:t>Normal</w:t>
            </w:r>
          </w:p>
        </w:tc>
        <w:tc>
          <w:tcPr>
            <w:tcW w:w="2070" w:type="dxa"/>
            <w:hideMark/>
          </w:tcPr>
          <w:p w14:paraId="784C8D3E" w14:textId="77777777" w:rsidR="00B174F8" w:rsidRPr="00194BC0" w:rsidRDefault="00B174F8" w:rsidP="00B174F8">
            <w:pPr>
              <w:rPr>
                <w:szCs w:val="24"/>
              </w:rPr>
            </w:pPr>
            <w:r w:rsidRPr="00194BC0">
              <w:rPr>
                <w:szCs w:val="24"/>
              </w:rPr>
              <w:t>5.5158 (800 psi)</w:t>
            </w:r>
          </w:p>
        </w:tc>
        <w:tc>
          <w:tcPr>
            <w:tcW w:w="1530" w:type="dxa"/>
            <w:hideMark/>
          </w:tcPr>
          <w:p w14:paraId="2BD37651" w14:textId="77777777" w:rsidR="00B174F8" w:rsidRPr="00194BC0" w:rsidRDefault="00B174F8" w:rsidP="00B174F8">
            <w:pPr>
              <w:rPr>
                <w:szCs w:val="24"/>
              </w:rPr>
            </w:pPr>
            <w:r w:rsidRPr="00194BC0">
              <w:rPr>
                <w:szCs w:val="24"/>
              </w:rPr>
              <w:t>3%</w:t>
            </w:r>
          </w:p>
        </w:tc>
      </w:tr>
      <w:tr w:rsidR="00B174F8" w:rsidRPr="00194BC0" w14:paraId="66A1A9C3" w14:textId="77777777" w:rsidTr="00185A04">
        <w:trPr>
          <w:jc w:val="center"/>
        </w:trPr>
        <w:tc>
          <w:tcPr>
            <w:tcW w:w="1834" w:type="dxa"/>
          </w:tcPr>
          <w:p w14:paraId="35B1417C" w14:textId="77777777" w:rsidR="00B174F8" w:rsidRPr="00194BC0" w:rsidRDefault="00B174F8" w:rsidP="00B174F8">
            <w:pPr>
              <w:rPr>
                <w:szCs w:val="24"/>
              </w:rPr>
            </w:pPr>
            <w:r w:rsidRPr="00194BC0">
              <w:rPr>
                <w:i/>
                <w:iCs/>
                <w:szCs w:val="24"/>
              </w:rPr>
              <w:t>ε</w:t>
            </w:r>
          </w:p>
        </w:tc>
        <w:tc>
          <w:tcPr>
            <w:tcW w:w="1496" w:type="dxa"/>
          </w:tcPr>
          <w:p w14:paraId="6C2A09EF" w14:textId="77777777" w:rsidR="00B174F8" w:rsidRPr="00194BC0" w:rsidRDefault="00B174F8" w:rsidP="00B174F8">
            <w:pPr>
              <w:rPr>
                <w:szCs w:val="24"/>
              </w:rPr>
            </w:pPr>
            <w:r w:rsidRPr="00194BC0">
              <w:rPr>
                <w:szCs w:val="24"/>
              </w:rPr>
              <w:t>Normal</w:t>
            </w:r>
          </w:p>
        </w:tc>
        <w:tc>
          <w:tcPr>
            <w:tcW w:w="2070" w:type="dxa"/>
          </w:tcPr>
          <w:p w14:paraId="23CC1880" w14:textId="77777777" w:rsidR="00B174F8" w:rsidRPr="00194BC0" w:rsidRDefault="00B174F8" w:rsidP="00B174F8">
            <w:pPr>
              <w:rPr>
                <w:szCs w:val="24"/>
              </w:rPr>
            </w:pPr>
            <w:r w:rsidRPr="00194BC0">
              <w:rPr>
                <w:szCs w:val="24"/>
              </w:rPr>
              <w:t>0</w:t>
            </w:r>
          </w:p>
        </w:tc>
        <w:tc>
          <w:tcPr>
            <w:tcW w:w="1530" w:type="dxa"/>
          </w:tcPr>
          <w:p w14:paraId="67D4B7F2" w14:textId="77777777" w:rsidR="00B174F8" w:rsidRPr="00194BC0" w:rsidRDefault="00B174F8" w:rsidP="00B174F8">
            <w:pPr>
              <w:rPr>
                <w:szCs w:val="24"/>
              </w:rPr>
            </w:pPr>
            <w:r w:rsidRPr="00194BC0">
              <w:rPr>
                <w:szCs w:val="24"/>
              </w:rPr>
              <w:t>Stdv=1 (mm)</w:t>
            </w:r>
          </w:p>
        </w:tc>
      </w:tr>
      <w:tr w:rsidR="00B174F8" w:rsidRPr="00194BC0" w14:paraId="13FF6F98" w14:textId="77777777" w:rsidTr="00185A04">
        <w:trPr>
          <w:jc w:val="center"/>
        </w:trPr>
        <w:tc>
          <w:tcPr>
            <w:tcW w:w="1834" w:type="dxa"/>
          </w:tcPr>
          <w:p w14:paraId="62FA786D" w14:textId="77777777" w:rsidR="00B174F8" w:rsidRPr="00194BC0" w:rsidRDefault="00B174F8" w:rsidP="00B174F8">
            <w:pPr>
              <w:rPr>
                <w:i/>
                <w:iCs/>
                <w:szCs w:val="24"/>
              </w:rPr>
            </w:pPr>
            <w:r w:rsidRPr="00194BC0">
              <w:rPr>
                <w:i/>
                <w:iCs/>
                <w:szCs w:val="24"/>
              </w:rPr>
              <w:t>t</w:t>
            </w:r>
            <w:r w:rsidRPr="00194BC0">
              <w:rPr>
                <w:szCs w:val="24"/>
                <w:vertAlign w:val="subscript"/>
              </w:rPr>
              <w:t>0,d</w:t>
            </w:r>
          </w:p>
        </w:tc>
        <w:tc>
          <w:tcPr>
            <w:tcW w:w="1496" w:type="dxa"/>
          </w:tcPr>
          <w:p w14:paraId="3DEADE97" w14:textId="77777777" w:rsidR="00B174F8" w:rsidRPr="00194BC0" w:rsidRDefault="00B174F8" w:rsidP="00B174F8">
            <w:pPr>
              <w:rPr>
                <w:szCs w:val="24"/>
              </w:rPr>
            </w:pPr>
            <w:r w:rsidRPr="00194BC0">
              <w:rPr>
                <w:szCs w:val="24"/>
              </w:rPr>
              <w:t>Gamma</w:t>
            </w:r>
          </w:p>
        </w:tc>
        <w:tc>
          <w:tcPr>
            <w:tcW w:w="2070" w:type="dxa"/>
          </w:tcPr>
          <w:p w14:paraId="766A1D65" w14:textId="77777777" w:rsidR="00B174F8" w:rsidRPr="00194BC0" w:rsidRDefault="00B174F8" w:rsidP="00B174F8">
            <w:pPr>
              <w:rPr>
                <w:szCs w:val="24"/>
              </w:rPr>
            </w:pPr>
            <w:r w:rsidRPr="00194BC0">
              <w:rPr>
                <w:i/>
                <w:iCs/>
                <w:szCs w:val="24"/>
              </w:rPr>
              <w:t>β</w:t>
            </w:r>
            <w:r w:rsidRPr="00194BC0">
              <w:rPr>
                <w:szCs w:val="24"/>
                <w:vertAlign w:val="subscript"/>
              </w:rPr>
              <w:t>d</w:t>
            </w:r>
            <w:r w:rsidRPr="00194BC0">
              <w:rPr>
                <w:szCs w:val="24"/>
              </w:rPr>
              <w:t xml:space="preserve"> · </w:t>
            </w:r>
            <w:r w:rsidRPr="00194BC0">
              <w:rPr>
                <w:i/>
                <w:iCs/>
                <w:szCs w:val="24"/>
              </w:rPr>
              <w:t>k</w:t>
            </w:r>
            <w:r w:rsidRPr="00194BC0">
              <w:rPr>
                <w:szCs w:val="24"/>
                <w:vertAlign w:val="subscript"/>
              </w:rPr>
              <w:t>d</w:t>
            </w:r>
            <w:r w:rsidRPr="00194BC0">
              <w:rPr>
                <w:szCs w:val="24"/>
              </w:rPr>
              <w:t xml:space="preserve"> </w:t>
            </w:r>
            <w:r w:rsidRPr="00194BC0">
              <w:rPr>
                <w:szCs w:val="24"/>
                <w:vertAlign w:val="superscript"/>
              </w:rPr>
              <w:t>(1)</w:t>
            </w:r>
          </w:p>
        </w:tc>
        <w:tc>
          <w:tcPr>
            <w:tcW w:w="1530" w:type="dxa"/>
          </w:tcPr>
          <w:p w14:paraId="5FF6A406" w14:textId="77777777" w:rsidR="00B174F8" w:rsidRPr="00194BC0" w:rsidRDefault="00B174F8" w:rsidP="00B174F8">
            <w:pPr>
              <w:rPr>
                <w:szCs w:val="24"/>
              </w:rPr>
            </w:pPr>
            <m:oMathPara>
              <m:oMathParaPr>
                <m:jc m:val="left"/>
              </m:oMathParaPr>
              <m:oMath>
                <m:r>
                  <w:rPr>
                    <w:rFonts w:ascii="Cambria Math" w:hAnsi="Cambria Math"/>
                    <w:szCs w:val="24"/>
                  </w:rPr>
                  <m:t>1/</m:t>
                </m:r>
                <m:rad>
                  <m:radPr>
                    <m:degHide m:val="1"/>
                    <m:ctrlPr>
                      <w:rPr>
                        <w:rFonts w:ascii="Cambria Math" w:hAnsi="Cambria Math"/>
                        <w:i/>
                        <w:szCs w:val="24"/>
                      </w:rPr>
                    </m:ctrlPr>
                  </m:radPr>
                  <m:deg/>
                  <m:e>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d</m:t>
                        </m:r>
                      </m:sub>
                    </m:sSub>
                  </m:e>
                </m:rad>
              </m:oMath>
            </m:oMathPara>
          </w:p>
        </w:tc>
      </w:tr>
      <w:tr w:rsidR="00B174F8" w:rsidRPr="00194BC0" w14:paraId="55D69747" w14:textId="77777777" w:rsidTr="00185A04">
        <w:trPr>
          <w:jc w:val="center"/>
        </w:trPr>
        <w:tc>
          <w:tcPr>
            <w:tcW w:w="1834" w:type="dxa"/>
            <w:tcBorders>
              <w:bottom w:val="single" w:sz="4" w:space="0" w:color="auto"/>
            </w:tcBorders>
          </w:tcPr>
          <w:p w14:paraId="4968E5E5" w14:textId="77777777" w:rsidR="00B174F8" w:rsidRPr="00194BC0" w:rsidRDefault="00B174F8" w:rsidP="00B174F8">
            <w:pPr>
              <w:rPr>
                <w:i/>
                <w:iCs/>
                <w:szCs w:val="24"/>
              </w:rPr>
            </w:pPr>
            <w:r w:rsidRPr="00194BC0">
              <w:rPr>
                <w:i/>
                <w:iCs/>
                <w:szCs w:val="24"/>
              </w:rPr>
              <w:t>t</w:t>
            </w:r>
            <w:r w:rsidRPr="00194BC0">
              <w:rPr>
                <w:szCs w:val="24"/>
                <w:vertAlign w:val="subscript"/>
              </w:rPr>
              <w:t>0,L</w:t>
            </w:r>
          </w:p>
        </w:tc>
        <w:tc>
          <w:tcPr>
            <w:tcW w:w="1496" w:type="dxa"/>
            <w:tcBorders>
              <w:bottom w:val="single" w:sz="4" w:space="0" w:color="auto"/>
            </w:tcBorders>
          </w:tcPr>
          <w:p w14:paraId="58486D90" w14:textId="77777777" w:rsidR="00B174F8" w:rsidRPr="00194BC0" w:rsidRDefault="00B174F8" w:rsidP="00B174F8">
            <w:pPr>
              <w:rPr>
                <w:szCs w:val="24"/>
              </w:rPr>
            </w:pPr>
            <w:r w:rsidRPr="00194BC0">
              <w:rPr>
                <w:szCs w:val="24"/>
              </w:rPr>
              <w:t>Gamma</w:t>
            </w:r>
          </w:p>
        </w:tc>
        <w:tc>
          <w:tcPr>
            <w:tcW w:w="2070" w:type="dxa"/>
            <w:tcBorders>
              <w:bottom w:val="single" w:sz="4" w:space="0" w:color="auto"/>
            </w:tcBorders>
          </w:tcPr>
          <w:p w14:paraId="6DA01250" w14:textId="77777777" w:rsidR="00B174F8" w:rsidRPr="00194BC0" w:rsidRDefault="00B174F8" w:rsidP="00B174F8">
            <w:pPr>
              <w:rPr>
                <w:szCs w:val="24"/>
              </w:rPr>
            </w:pPr>
            <w:r w:rsidRPr="00194BC0">
              <w:rPr>
                <w:i/>
                <w:iCs/>
                <w:szCs w:val="24"/>
              </w:rPr>
              <w:t>β</w:t>
            </w:r>
            <w:r w:rsidRPr="00194BC0">
              <w:rPr>
                <w:szCs w:val="24"/>
                <w:vertAlign w:val="subscript"/>
              </w:rPr>
              <w:t>L</w:t>
            </w:r>
            <w:r w:rsidRPr="00194BC0">
              <w:rPr>
                <w:szCs w:val="24"/>
              </w:rPr>
              <w:t xml:space="preserve"> · </w:t>
            </w:r>
            <w:r w:rsidRPr="00194BC0">
              <w:rPr>
                <w:i/>
                <w:iCs/>
                <w:szCs w:val="24"/>
              </w:rPr>
              <w:t>k</w:t>
            </w:r>
            <w:r w:rsidRPr="00194BC0">
              <w:rPr>
                <w:szCs w:val="24"/>
                <w:vertAlign w:val="subscript"/>
              </w:rPr>
              <w:t>L</w:t>
            </w:r>
          </w:p>
        </w:tc>
        <w:tc>
          <w:tcPr>
            <w:tcW w:w="1530" w:type="dxa"/>
            <w:tcBorders>
              <w:bottom w:val="single" w:sz="4" w:space="0" w:color="auto"/>
            </w:tcBorders>
          </w:tcPr>
          <w:p w14:paraId="30EB8192" w14:textId="77777777" w:rsidR="00B174F8" w:rsidRPr="00194BC0" w:rsidRDefault="00B174F8" w:rsidP="00B174F8">
            <w:pPr>
              <w:rPr>
                <w:szCs w:val="24"/>
              </w:rPr>
            </w:pPr>
            <m:oMathPara>
              <m:oMathParaPr>
                <m:jc m:val="left"/>
              </m:oMathParaPr>
              <m:oMath>
                <m:r>
                  <w:rPr>
                    <w:rFonts w:ascii="Cambria Math" w:hAnsi="Cambria Math"/>
                    <w:szCs w:val="24"/>
                  </w:rPr>
                  <m:t>1/</m:t>
                </m:r>
                <m:rad>
                  <m:radPr>
                    <m:degHide m:val="1"/>
                    <m:ctrlPr>
                      <w:rPr>
                        <w:rFonts w:ascii="Cambria Math" w:hAnsi="Cambria Math"/>
                        <w:i/>
                        <w:szCs w:val="24"/>
                      </w:rPr>
                    </m:ctrlPr>
                  </m:radPr>
                  <m:deg/>
                  <m:e>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L</m:t>
                        </m:r>
                      </m:sub>
                    </m:sSub>
                  </m:e>
                </m:rad>
              </m:oMath>
            </m:oMathPara>
          </w:p>
        </w:tc>
      </w:tr>
      <w:tr w:rsidR="00B174F8" w:rsidRPr="00194BC0" w14:paraId="6D1E9A68" w14:textId="77777777" w:rsidTr="00185A04">
        <w:trPr>
          <w:jc w:val="center"/>
        </w:trPr>
        <w:tc>
          <w:tcPr>
            <w:tcW w:w="6930" w:type="dxa"/>
            <w:gridSpan w:val="4"/>
            <w:tcBorders>
              <w:top w:val="single" w:sz="4" w:space="0" w:color="auto"/>
            </w:tcBorders>
          </w:tcPr>
          <w:p w14:paraId="24766572" w14:textId="77777777" w:rsidR="00B174F8" w:rsidRPr="00194BC0" w:rsidRDefault="00B174F8" w:rsidP="00B174F8">
            <w:pPr>
              <w:rPr>
                <w:szCs w:val="24"/>
              </w:rPr>
            </w:pPr>
            <w:r w:rsidRPr="00194BC0">
              <w:rPr>
                <w:szCs w:val="24"/>
                <w:vertAlign w:val="superscript"/>
              </w:rPr>
              <w:t xml:space="preserve">(1) </w:t>
            </w:r>
            <w:r w:rsidRPr="00194BC0">
              <w:rPr>
                <w:szCs w:val="24"/>
              </w:rPr>
              <w:t xml:space="preserve"> </w:t>
            </w:r>
            <w:r w:rsidRPr="00194BC0">
              <w:rPr>
                <w:i/>
                <w:iCs/>
                <w:szCs w:val="24"/>
              </w:rPr>
              <w:t>β</w:t>
            </w:r>
            <w:r w:rsidRPr="00194BC0">
              <w:rPr>
                <w:szCs w:val="24"/>
                <w:vertAlign w:val="subscript"/>
              </w:rPr>
              <w:t>d</w:t>
            </w:r>
            <w:r w:rsidRPr="00194BC0">
              <w:rPr>
                <w:szCs w:val="24"/>
              </w:rPr>
              <w:t xml:space="preserve"> = scale parameter in depth growth model· </w:t>
            </w:r>
            <w:r w:rsidRPr="00194BC0">
              <w:rPr>
                <w:i/>
                <w:iCs/>
                <w:szCs w:val="24"/>
              </w:rPr>
              <w:t>k</w:t>
            </w:r>
            <w:r w:rsidRPr="00194BC0">
              <w:rPr>
                <w:szCs w:val="24"/>
                <w:vertAlign w:val="subscript"/>
              </w:rPr>
              <w:t>d</w:t>
            </w:r>
            <w:r w:rsidRPr="00194BC0">
              <w:rPr>
                <w:szCs w:val="24"/>
              </w:rPr>
              <w:t xml:space="preserve"> = shape parameter (order of defects) in depth growth model</w:t>
            </w:r>
          </w:p>
        </w:tc>
      </w:tr>
    </w:tbl>
    <w:p w14:paraId="4A16795F" w14:textId="77777777" w:rsidR="00B174F8" w:rsidRDefault="00B174F8" w:rsidP="00B174F8"/>
    <w:p w14:paraId="5B3B1970" w14:textId="77777777" w:rsidR="00B174F8" w:rsidRPr="009E0E8E" w:rsidRDefault="00B174F8" w:rsidP="00B174F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58161E" w14:paraId="52F73BCF" w14:textId="77777777" w:rsidTr="00FA05F4">
        <w:tc>
          <w:tcPr>
            <w:tcW w:w="4536" w:type="dxa"/>
          </w:tcPr>
          <w:p w14:paraId="69FCD229" w14:textId="77777777" w:rsidR="0058161E" w:rsidRDefault="0058161E" w:rsidP="00FA05F4">
            <w:r>
              <w:rPr>
                <w:noProof/>
                <w:lang w:bidi="ar-SA"/>
              </w:rPr>
              <w:drawing>
                <wp:inline distT="0" distB="0" distL="0" distR="0" wp14:anchorId="494E4FB5" wp14:editId="565A77D9">
                  <wp:extent cx="2743200" cy="2743200"/>
                  <wp:effectExtent l="0" t="0" r="0" b="0"/>
                  <wp:docPr id="1822056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2084" w:type="dxa"/>
          </w:tcPr>
          <w:p w14:paraId="2317612A" w14:textId="77777777" w:rsidR="0058161E" w:rsidRDefault="0058161E" w:rsidP="00FA05F4">
            <w:r>
              <w:rPr>
                <w:noProof/>
                <w:lang w:bidi="ar-SA"/>
              </w:rPr>
              <w:drawing>
                <wp:inline distT="0" distB="0" distL="0" distR="0" wp14:anchorId="374B9671" wp14:editId="19CB06E1">
                  <wp:extent cx="2743200" cy="2743200"/>
                  <wp:effectExtent l="0" t="0" r="0" b="0"/>
                  <wp:docPr id="1810488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r w:rsidR="0058161E" w:rsidRPr="0058161E" w14:paraId="2AEC96A0" w14:textId="77777777" w:rsidTr="00FA05F4">
        <w:tc>
          <w:tcPr>
            <w:tcW w:w="4536" w:type="dxa"/>
          </w:tcPr>
          <w:p w14:paraId="71BE4CD6" w14:textId="77777777" w:rsidR="0058161E" w:rsidRPr="0058161E" w:rsidRDefault="0058161E" w:rsidP="0058161E">
            <w:pPr>
              <w:pStyle w:val="ListParagraph"/>
              <w:numPr>
                <w:ilvl w:val="0"/>
                <w:numId w:val="34"/>
              </w:numPr>
              <w:spacing w:after="120"/>
              <w:contextualSpacing/>
              <w:jc w:val="center"/>
              <w:rPr>
                <w:sz w:val="24"/>
                <w:szCs w:val="18"/>
              </w:rPr>
            </w:pPr>
            <w:r w:rsidRPr="0058161E">
              <w:rPr>
                <w:sz w:val="24"/>
                <w:szCs w:val="18"/>
              </w:rPr>
              <w:t>Small leak</w:t>
            </w:r>
          </w:p>
        </w:tc>
        <w:tc>
          <w:tcPr>
            <w:tcW w:w="2084" w:type="dxa"/>
          </w:tcPr>
          <w:p w14:paraId="2C96A960" w14:textId="77777777" w:rsidR="0058161E" w:rsidRPr="0058161E" w:rsidRDefault="0058161E" w:rsidP="0058161E">
            <w:pPr>
              <w:pStyle w:val="ListParagraph"/>
              <w:numPr>
                <w:ilvl w:val="0"/>
                <w:numId w:val="34"/>
              </w:numPr>
              <w:spacing w:after="120"/>
              <w:contextualSpacing/>
              <w:jc w:val="center"/>
              <w:rPr>
                <w:sz w:val="24"/>
                <w:szCs w:val="18"/>
              </w:rPr>
            </w:pPr>
            <w:r w:rsidRPr="0058161E">
              <w:rPr>
                <w:sz w:val="24"/>
                <w:szCs w:val="18"/>
              </w:rPr>
              <w:t>Burst</w:t>
            </w:r>
          </w:p>
        </w:tc>
      </w:tr>
      <w:tr w:rsidR="0058161E" w14:paraId="00D9FE2B" w14:textId="77777777" w:rsidTr="00FA05F4">
        <w:tc>
          <w:tcPr>
            <w:tcW w:w="4536" w:type="dxa"/>
          </w:tcPr>
          <w:p w14:paraId="515B4E4B" w14:textId="77777777" w:rsidR="0058161E" w:rsidRDefault="0058161E" w:rsidP="00FA05F4">
            <w:r>
              <w:rPr>
                <w:noProof/>
                <w:lang w:bidi="ar-SA"/>
              </w:rPr>
              <w:drawing>
                <wp:inline distT="0" distB="0" distL="0" distR="0" wp14:anchorId="045F9824" wp14:editId="558DE59F">
                  <wp:extent cx="2743200" cy="2743200"/>
                  <wp:effectExtent l="0" t="0" r="0" b="0"/>
                  <wp:docPr id="1193816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2084" w:type="dxa"/>
          </w:tcPr>
          <w:p w14:paraId="36D768BD" w14:textId="77777777" w:rsidR="0058161E" w:rsidRDefault="0058161E" w:rsidP="00FA05F4">
            <w:r>
              <w:rPr>
                <w:noProof/>
                <w:lang w:bidi="ar-SA"/>
              </w:rPr>
              <w:drawing>
                <wp:inline distT="0" distB="0" distL="0" distR="0" wp14:anchorId="09043ADA" wp14:editId="7DC357FA">
                  <wp:extent cx="2743200" cy="2743200"/>
                  <wp:effectExtent l="0" t="0" r="0" b="0"/>
                  <wp:docPr id="2051124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r w:rsidR="0058161E" w:rsidRPr="0058161E" w14:paraId="506777B8" w14:textId="77777777" w:rsidTr="00FA05F4">
        <w:tc>
          <w:tcPr>
            <w:tcW w:w="4536" w:type="dxa"/>
          </w:tcPr>
          <w:p w14:paraId="45F8737D" w14:textId="77777777" w:rsidR="0058161E" w:rsidRPr="0058161E" w:rsidRDefault="0058161E" w:rsidP="0058161E">
            <w:pPr>
              <w:pStyle w:val="ListParagraph"/>
              <w:numPr>
                <w:ilvl w:val="0"/>
                <w:numId w:val="34"/>
              </w:numPr>
              <w:spacing w:after="120"/>
              <w:contextualSpacing/>
              <w:jc w:val="center"/>
              <w:rPr>
                <w:sz w:val="24"/>
                <w:szCs w:val="18"/>
              </w:rPr>
            </w:pPr>
            <w:r w:rsidRPr="0058161E">
              <w:rPr>
                <w:sz w:val="24"/>
                <w:szCs w:val="18"/>
              </w:rPr>
              <w:t>Rupture</w:t>
            </w:r>
          </w:p>
        </w:tc>
        <w:tc>
          <w:tcPr>
            <w:tcW w:w="2084" w:type="dxa"/>
          </w:tcPr>
          <w:p w14:paraId="67736145" w14:textId="77777777" w:rsidR="0058161E" w:rsidRPr="0058161E" w:rsidRDefault="0058161E" w:rsidP="0058161E">
            <w:pPr>
              <w:pStyle w:val="ListParagraph"/>
              <w:numPr>
                <w:ilvl w:val="0"/>
                <w:numId w:val="34"/>
              </w:numPr>
              <w:spacing w:after="120"/>
              <w:contextualSpacing/>
              <w:jc w:val="center"/>
              <w:rPr>
                <w:sz w:val="24"/>
                <w:szCs w:val="18"/>
              </w:rPr>
            </w:pPr>
            <w:r w:rsidRPr="0058161E">
              <w:rPr>
                <w:sz w:val="24"/>
                <w:szCs w:val="18"/>
              </w:rPr>
              <w:t>Large leak</w:t>
            </w:r>
          </w:p>
        </w:tc>
      </w:tr>
    </w:tbl>
    <w:p w14:paraId="2C68BE03" w14:textId="4413A18B" w:rsidR="0058161E" w:rsidRPr="0058161E" w:rsidRDefault="0058161E" w:rsidP="0058161E">
      <w:pPr>
        <w:pStyle w:val="Caption"/>
        <w:rPr>
          <w:noProof/>
          <w:color w:val="auto"/>
          <w:sz w:val="24"/>
        </w:rPr>
      </w:pPr>
      <w:bookmarkStart w:id="5" w:name="_Ref138834958"/>
      <w:r w:rsidRPr="0058161E">
        <w:rPr>
          <w:color w:val="auto"/>
          <w:sz w:val="24"/>
        </w:rPr>
        <w:t xml:space="preserve">Figure </w:t>
      </w:r>
      <w:bookmarkEnd w:id="5"/>
      <w:r>
        <w:rPr>
          <w:color w:val="auto"/>
          <w:sz w:val="24"/>
        </w:rPr>
        <w:t xml:space="preserve">5 </w:t>
      </w:r>
      <w:r w:rsidRPr="0058161E">
        <w:rPr>
          <w:noProof/>
          <w:color w:val="auto"/>
          <w:sz w:val="24"/>
        </w:rPr>
        <w:t>Time-dependent failure probability of studied subsystem for the considered failure modes</w:t>
      </w:r>
    </w:p>
    <w:p w14:paraId="3CF6CF1E" w14:textId="77777777" w:rsidR="00B174F8" w:rsidRDefault="00B174F8" w:rsidP="00B174F8"/>
    <w:p w14:paraId="1346CE62" w14:textId="77777777" w:rsidR="00950155" w:rsidRDefault="00950155">
      <w:pPr>
        <w:rPr>
          <w:b/>
          <w:sz w:val="24"/>
          <w:szCs w:val="24"/>
        </w:rPr>
      </w:pPr>
      <w:r>
        <w:rPr>
          <w:b/>
          <w:sz w:val="24"/>
          <w:szCs w:val="24"/>
        </w:rPr>
        <w:br w:type="page"/>
      </w:r>
    </w:p>
    <w:p w14:paraId="72103AE5" w14:textId="7F26EC5E" w:rsidR="001913C0" w:rsidRPr="00AF1DE6" w:rsidRDefault="001913C0" w:rsidP="00447B66">
      <w:pPr>
        <w:jc w:val="center"/>
        <w:rPr>
          <w:b/>
          <w:sz w:val="24"/>
          <w:szCs w:val="24"/>
        </w:rPr>
      </w:pPr>
      <w:r w:rsidRPr="00AF1DE6">
        <w:rPr>
          <w:b/>
          <w:sz w:val="24"/>
          <w:szCs w:val="24"/>
        </w:rPr>
        <w:t>Detailed Technical Results in the Report Period</w:t>
      </w:r>
    </w:p>
    <w:p w14:paraId="6FDD8634" w14:textId="4C74B818" w:rsidR="001913C0" w:rsidRPr="00AF1DE6" w:rsidRDefault="001913C0" w:rsidP="00447B66">
      <w:pPr>
        <w:jc w:val="both"/>
        <w:rPr>
          <w:sz w:val="24"/>
          <w:szCs w:val="24"/>
        </w:rPr>
      </w:pPr>
    </w:p>
    <w:p w14:paraId="55F6DE27" w14:textId="190E0EC3" w:rsidR="008567A6" w:rsidRPr="00AF1DE6" w:rsidRDefault="00141B89" w:rsidP="00447B66">
      <w:pPr>
        <w:pStyle w:val="Heading1"/>
        <w:tabs>
          <w:tab w:val="left" w:pos="461"/>
        </w:tabs>
        <w:spacing w:before="90"/>
      </w:pPr>
      <w:r w:rsidRPr="00AF1DE6">
        <w:t>(a)</w:t>
      </w:r>
      <w:bookmarkStart w:id="6" w:name="_Toc13648090"/>
      <w:bookmarkStart w:id="7" w:name="_Toc48645277"/>
      <w:r w:rsidR="008567A6" w:rsidRPr="00AF1DE6">
        <w:t xml:space="preserve"> Background and Objectives in the</w:t>
      </w:r>
      <w:bookmarkEnd w:id="6"/>
      <w:r w:rsidR="00B118ED" w:rsidRPr="00AF1DE6">
        <w:t xml:space="preserve"> </w:t>
      </w:r>
      <w:r w:rsidR="008567A6" w:rsidRPr="00AF1DE6">
        <w:t>Annual Report Period</w:t>
      </w:r>
      <w:bookmarkEnd w:id="7"/>
    </w:p>
    <w:p w14:paraId="6A078346" w14:textId="6760654C" w:rsidR="00141B89" w:rsidRPr="00AF1DE6" w:rsidRDefault="00141B89" w:rsidP="00447B66">
      <w:pPr>
        <w:jc w:val="both"/>
        <w:rPr>
          <w:b/>
          <w:sz w:val="24"/>
          <w:szCs w:val="24"/>
        </w:rPr>
      </w:pPr>
    </w:p>
    <w:p w14:paraId="49D39704" w14:textId="10336B30" w:rsidR="008567A6" w:rsidRPr="00AF1DE6" w:rsidRDefault="00950155" w:rsidP="00447B66">
      <w:pPr>
        <w:pStyle w:val="Content"/>
        <w:spacing w:after="0" w:line="240" w:lineRule="auto"/>
        <w:ind w:firstLine="0"/>
      </w:pPr>
      <w:r>
        <w:t xml:space="preserve">The objective of </w:t>
      </w:r>
      <w:r w:rsidR="0064206A">
        <w:t>2nd</w:t>
      </w:r>
      <w:r w:rsidR="008567A6" w:rsidRPr="00AF1DE6">
        <w:t xml:space="preserve"> year work is to </w:t>
      </w:r>
      <w:r w:rsidR="0064206A">
        <w:t>analyze ILI</w:t>
      </w:r>
      <w:r>
        <w:t xml:space="preserve"> data </w:t>
      </w:r>
      <w:r w:rsidR="0064206A">
        <w:t>and develop</w:t>
      </w:r>
      <w:r>
        <w:t xml:space="preserve"> defect growth</w:t>
      </w:r>
      <w:r w:rsidR="0064206A">
        <w:t xml:space="preserve"> models using</w:t>
      </w:r>
      <w:r w:rsidR="0064206A" w:rsidRPr="0064206A">
        <w:t xml:space="preserve"> </w:t>
      </w:r>
      <w:r w:rsidR="0064206A">
        <w:t>Bayesian Neural Network (BNN) and p</w:t>
      </w:r>
      <w:r w:rsidR="0064206A" w:rsidRPr="008E6C28">
        <w:t xml:space="preserve">ower-law </w:t>
      </w:r>
      <w:r w:rsidR="0064206A">
        <w:t>based probabilistic</w:t>
      </w:r>
      <w:r w:rsidR="003B6F7E">
        <w:t xml:space="preserve"> function</w:t>
      </w:r>
      <w:r w:rsidR="008567A6" w:rsidRPr="00AF1DE6">
        <w:t>.</w:t>
      </w:r>
    </w:p>
    <w:p w14:paraId="781B1542" w14:textId="77777777" w:rsidR="008567A6" w:rsidRPr="00AF1DE6" w:rsidRDefault="008567A6" w:rsidP="00447B66">
      <w:pPr>
        <w:jc w:val="both"/>
        <w:rPr>
          <w:b/>
          <w:sz w:val="24"/>
          <w:szCs w:val="24"/>
        </w:rPr>
      </w:pPr>
    </w:p>
    <w:p w14:paraId="6CF41E7A" w14:textId="25938045" w:rsidR="008567A6" w:rsidRPr="00AF1DE6" w:rsidRDefault="008567A6" w:rsidP="00447B66">
      <w:pPr>
        <w:pStyle w:val="Heading1"/>
        <w:tabs>
          <w:tab w:val="left" w:pos="461"/>
        </w:tabs>
        <w:spacing w:before="90"/>
      </w:pPr>
      <w:r w:rsidRPr="00AF1DE6">
        <w:t xml:space="preserve">(b) Research Progress </w:t>
      </w:r>
    </w:p>
    <w:p w14:paraId="64C49F3B" w14:textId="729745C3" w:rsidR="008567A6" w:rsidRDefault="008567A6" w:rsidP="00447B66">
      <w:pPr>
        <w:jc w:val="both"/>
        <w:rPr>
          <w:b/>
          <w:sz w:val="24"/>
          <w:szCs w:val="24"/>
        </w:rPr>
      </w:pPr>
    </w:p>
    <w:p w14:paraId="305C397C" w14:textId="6F8A4FA1" w:rsidR="00471133" w:rsidRPr="00471133" w:rsidRDefault="00471133" w:rsidP="00471133">
      <w:pPr>
        <w:rPr>
          <w:sz w:val="24"/>
          <w:szCs w:val="24"/>
        </w:rPr>
      </w:pPr>
      <w:r w:rsidRPr="00471133">
        <w:rPr>
          <w:sz w:val="24"/>
          <w:szCs w:val="24"/>
        </w:rPr>
        <w:t>The following provides the summary of work for each task. The detailed data and analysis can be found in the quarterly reports.</w:t>
      </w:r>
    </w:p>
    <w:p w14:paraId="63C21AEE" w14:textId="77777777" w:rsidR="00471133" w:rsidRPr="00AF1DE6" w:rsidRDefault="00471133" w:rsidP="00447B66">
      <w:pPr>
        <w:jc w:val="both"/>
        <w:rPr>
          <w:b/>
          <w:sz w:val="24"/>
          <w:szCs w:val="24"/>
        </w:rPr>
      </w:pPr>
    </w:p>
    <w:p w14:paraId="614CCE06" w14:textId="1856BFDD" w:rsidR="009066A2" w:rsidRPr="0060065D" w:rsidRDefault="00E66E10" w:rsidP="00E66E10">
      <w:pPr>
        <w:rPr>
          <w:i/>
          <w:sz w:val="24"/>
          <w:szCs w:val="24"/>
        </w:rPr>
      </w:pPr>
      <w:r w:rsidRPr="0060065D">
        <w:rPr>
          <w:i/>
          <w:sz w:val="24"/>
          <w:szCs w:val="24"/>
        </w:rPr>
        <w:t>Task 1 Literature Review</w:t>
      </w:r>
      <w:r w:rsidR="0058026C">
        <w:rPr>
          <w:i/>
          <w:sz w:val="24"/>
          <w:szCs w:val="24"/>
        </w:rPr>
        <w:t xml:space="preserve"> </w:t>
      </w:r>
      <w:r w:rsidR="00B3673C">
        <w:rPr>
          <w:i/>
          <w:sz w:val="24"/>
          <w:szCs w:val="24"/>
        </w:rPr>
        <w:t>–</w:t>
      </w:r>
      <w:r w:rsidR="0058026C">
        <w:rPr>
          <w:i/>
          <w:sz w:val="24"/>
          <w:szCs w:val="24"/>
        </w:rPr>
        <w:t xml:space="preserve"> completed</w:t>
      </w:r>
      <w:r w:rsidR="00B3673C">
        <w:rPr>
          <w:i/>
          <w:sz w:val="24"/>
          <w:szCs w:val="24"/>
        </w:rPr>
        <w:t xml:space="preserve"> in year 1</w:t>
      </w:r>
    </w:p>
    <w:p w14:paraId="6FACCEFA" w14:textId="314FFE64" w:rsidR="00E66E10" w:rsidRDefault="00E66E10" w:rsidP="00E66E10">
      <w:pPr>
        <w:rPr>
          <w:sz w:val="24"/>
          <w:szCs w:val="24"/>
        </w:rPr>
      </w:pPr>
    </w:p>
    <w:p w14:paraId="33BF99FC" w14:textId="16C96B8C" w:rsidR="009066A2" w:rsidRPr="00EE76B9" w:rsidRDefault="0060065D" w:rsidP="0060065D">
      <w:pPr>
        <w:jc w:val="both"/>
        <w:rPr>
          <w:i/>
          <w:spacing w:val="-2"/>
          <w:sz w:val="24"/>
        </w:rPr>
      </w:pPr>
      <w:r w:rsidRPr="00EE76B9">
        <w:rPr>
          <w:i/>
          <w:spacing w:val="-2"/>
          <w:sz w:val="24"/>
        </w:rPr>
        <w:t>Task 2 Data Collection from Industry Partners</w:t>
      </w:r>
      <w:r w:rsidR="0058026C">
        <w:rPr>
          <w:i/>
          <w:spacing w:val="-2"/>
          <w:sz w:val="24"/>
        </w:rPr>
        <w:t xml:space="preserve"> and Literature </w:t>
      </w:r>
      <w:r w:rsidR="00B3673C">
        <w:rPr>
          <w:i/>
          <w:spacing w:val="-2"/>
          <w:sz w:val="24"/>
        </w:rPr>
        <w:t>–</w:t>
      </w:r>
      <w:r w:rsidR="0058026C">
        <w:rPr>
          <w:i/>
          <w:spacing w:val="-2"/>
          <w:sz w:val="24"/>
        </w:rPr>
        <w:t xml:space="preserve"> completed</w:t>
      </w:r>
      <w:r w:rsidR="00B3673C">
        <w:rPr>
          <w:i/>
          <w:spacing w:val="-2"/>
          <w:sz w:val="24"/>
        </w:rPr>
        <w:t xml:space="preserve"> in year 1</w:t>
      </w:r>
    </w:p>
    <w:p w14:paraId="42FF7A7F" w14:textId="506537DC" w:rsidR="0060065D" w:rsidRDefault="0060065D" w:rsidP="0060065D">
      <w:pPr>
        <w:jc w:val="both"/>
        <w:rPr>
          <w:spacing w:val="-2"/>
        </w:rPr>
      </w:pPr>
    </w:p>
    <w:p w14:paraId="56F593CF" w14:textId="309FC7DF" w:rsidR="00AD573F" w:rsidRPr="00EE76B9" w:rsidRDefault="00AD573F" w:rsidP="00AD573F">
      <w:pPr>
        <w:jc w:val="both"/>
        <w:rPr>
          <w:i/>
          <w:sz w:val="24"/>
        </w:rPr>
      </w:pPr>
      <w:r w:rsidRPr="00EE76B9">
        <w:rPr>
          <w:i/>
          <w:sz w:val="24"/>
        </w:rPr>
        <w:t>Task 3 Data-Driven Probabilistic Modeling of Pipeline Defect Generation and Growth</w:t>
      </w:r>
    </w:p>
    <w:p w14:paraId="103CFD57" w14:textId="0AC3F504" w:rsidR="00AD573F" w:rsidRDefault="00AD573F" w:rsidP="00AD573F">
      <w:pPr>
        <w:jc w:val="both"/>
      </w:pPr>
    </w:p>
    <w:p w14:paraId="5AA0F256" w14:textId="35514578" w:rsidR="0058026C" w:rsidRDefault="009F5821" w:rsidP="00F076D6">
      <w:pPr>
        <w:jc w:val="both"/>
        <w:rPr>
          <w:sz w:val="24"/>
          <w:szCs w:val="24"/>
        </w:rPr>
      </w:pPr>
      <w:r>
        <w:rPr>
          <w:sz w:val="24"/>
          <w:szCs w:val="24"/>
        </w:rPr>
        <w:t xml:space="preserve">The first set of </w:t>
      </w:r>
      <w:r w:rsidR="003E6E75">
        <w:rPr>
          <w:sz w:val="24"/>
          <w:szCs w:val="24"/>
        </w:rPr>
        <w:t xml:space="preserve">ILI </w:t>
      </w:r>
      <w:r>
        <w:rPr>
          <w:sz w:val="24"/>
          <w:szCs w:val="24"/>
        </w:rPr>
        <w:t xml:space="preserve">data from New Jersey was used to analyze the relationship between corrosion defects using </w:t>
      </w:r>
      <w:r w:rsidR="001B2CD6">
        <w:rPr>
          <w:sz w:val="24"/>
          <w:szCs w:val="24"/>
        </w:rPr>
        <w:t>data analytics</w:t>
      </w:r>
      <w:r>
        <w:rPr>
          <w:sz w:val="24"/>
          <w:szCs w:val="24"/>
        </w:rPr>
        <w:t xml:space="preserve">. </w:t>
      </w:r>
      <w:r w:rsidR="00F076D6" w:rsidRPr="00F21A22">
        <w:rPr>
          <w:sz w:val="24"/>
          <w:szCs w:val="24"/>
        </w:rPr>
        <w:t xml:space="preserve">First, statistical analysis was performed on raw data to visualize distributions of corrosion depths and number of corrosions. Second, hierarchical clustering method was used to classify corrosion severity levels based on features of corrosion depth and estimated repair factor. The interaction effect between adjacent corrosions was considered. Machine learning methods, including k-nearest neighbor, support vector machine, random forest, and light gradient boosting machine were used to explore the relationship between the location parameters of adjacent corrosions and severity levels. Then, maximum corrosion depths and corrosion density were filtered from raw ILI data of multiple inspections, which were critical for pipeline failure prediction. Finally, distribution parameters were fitted to establish stochastic growth models on maximum corrosion depth and </w:t>
      </w:r>
      <w:r w:rsidR="00F076D6" w:rsidRPr="00423D41">
        <w:rPr>
          <w:sz w:val="24"/>
          <w:szCs w:val="24"/>
        </w:rPr>
        <w:t>corrosion number density</w:t>
      </w:r>
      <w:r w:rsidR="00F076D6" w:rsidRPr="00F21A22">
        <w:rPr>
          <w:sz w:val="24"/>
          <w:szCs w:val="24"/>
        </w:rPr>
        <w:t>. This study presents a detailed approach on how to obtain valid information from ILI data in practice.</w:t>
      </w:r>
    </w:p>
    <w:p w14:paraId="3FCE063D" w14:textId="77777777" w:rsidR="0058026C" w:rsidRDefault="0058026C" w:rsidP="00471133">
      <w:pPr>
        <w:jc w:val="both"/>
        <w:rPr>
          <w:sz w:val="24"/>
          <w:szCs w:val="24"/>
        </w:rPr>
      </w:pPr>
    </w:p>
    <w:p w14:paraId="464A2431" w14:textId="56B48B2B" w:rsidR="001B3DFC" w:rsidRDefault="00845335" w:rsidP="001B3DFC">
      <w:pPr>
        <w:jc w:val="both"/>
        <w:rPr>
          <w:sz w:val="24"/>
          <w:szCs w:val="24"/>
        </w:rPr>
      </w:pPr>
      <w:r w:rsidRPr="00471133">
        <w:rPr>
          <w:sz w:val="24"/>
          <w:szCs w:val="24"/>
        </w:rPr>
        <w:t xml:space="preserve">The second set of </w:t>
      </w:r>
      <w:r w:rsidR="003E6E75">
        <w:rPr>
          <w:sz w:val="24"/>
          <w:szCs w:val="24"/>
        </w:rPr>
        <w:t xml:space="preserve">ILI </w:t>
      </w:r>
      <w:r w:rsidRPr="00471133">
        <w:rPr>
          <w:sz w:val="24"/>
          <w:szCs w:val="24"/>
        </w:rPr>
        <w:t xml:space="preserve">data from Gulf of Mexico was used to </w:t>
      </w:r>
      <w:r w:rsidR="008E6C28">
        <w:rPr>
          <w:sz w:val="24"/>
          <w:szCs w:val="24"/>
        </w:rPr>
        <w:t>develop</w:t>
      </w:r>
      <w:r w:rsidRPr="00471133">
        <w:rPr>
          <w:sz w:val="24"/>
          <w:szCs w:val="24"/>
        </w:rPr>
        <w:t xml:space="preserve"> defec</w:t>
      </w:r>
      <w:r w:rsidR="00471133">
        <w:rPr>
          <w:sz w:val="24"/>
          <w:szCs w:val="24"/>
        </w:rPr>
        <w:t>t generation and growth models</w:t>
      </w:r>
      <w:r w:rsidR="00843912" w:rsidRPr="00471133">
        <w:rPr>
          <w:sz w:val="24"/>
          <w:szCs w:val="24"/>
        </w:rPr>
        <w:t xml:space="preserve"> for corrosion depth and l</w:t>
      </w:r>
      <w:r w:rsidR="001476BB">
        <w:rPr>
          <w:sz w:val="24"/>
          <w:szCs w:val="24"/>
        </w:rPr>
        <w:t>ength</w:t>
      </w:r>
      <w:r w:rsidR="00C50031">
        <w:rPr>
          <w:sz w:val="24"/>
          <w:szCs w:val="24"/>
        </w:rPr>
        <w:t xml:space="preserve"> </w:t>
      </w:r>
      <w:r w:rsidR="008E6C28">
        <w:rPr>
          <w:sz w:val="24"/>
          <w:szCs w:val="24"/>
        </w:rPr>
        <w:t>under the influences of soil environment</w:t>
      </w:r>
      <w:r w:rsidR="001476BB">
        <w:rPr>
          <w:sz w:val="24"/>
          <w:szCs w:val="24"/>
        </w:rPr>
        <w:t xml:space="preserve">. </w:t>
      </w:r>
      <w:r w:rsidR="008E6C28">
        <w:rPr>
          <w:sz w:val="24"/>
          <w:szCs w:val="24"/>
        </w:rPr>
        <w:t>The following two methods are used:</w:t>
      </w:r>
    </w:p>
    <w:p w14:paraId="2DC4F9EC" w14:textId="3E264093" w:rsidR="001476BB" w:rsidRDefault="001476BB" w:rsidP="00471133">
      <w:pPr>
        <w:jc w:val="both"/>
        <w:rPr>
          <w:sz w:val="24"/>
          <w:szCs w:val="24"/>
        </w:rPr>
      </w:pPr>
    </w:p>
    <w:p w14:paraId="369F421A" w14:textId="754B8B28" w:rsidR="00C50031" w:rsidRPr="008E6C28" w:rsidRDefault="00C50031" w:rsidP="008E6C28">
      <w:pPr>
        <w:pStyle w:val="ListParagraph"/>
        <w:numPr>
          <w:ilvl w:val="0"/>
          <w:numId w:val="31"/>
        </w:numPr>
        <w:jc w:val="both"/>
        <w:rPr>
          <w:sz w:val="24"/>
          <w:szCs w:val="24"/>
        </w:rPr>
      </w:pPr>
      <w:r w:rsidRPr="008E6C28">
        <w:rPr>
          <w:sz w:val="24"/>
          <w:szCs w:val="24"/>
        </w:rPr>
        <w:t>Bayesian Neural Network (BNN) is developed to predict defect growth and quantify uncertainty. As compared to ANN, BNN treats the learned parameters (weights and bias) as random variables instead of point estimates. Variational inference (VI)</w:t>
      </w:r>
      <w:r w:rsidR="001B3DFC" w:rsidRPr="008E6C28">
        <w:rPr>
          <w:sz w:val="24"/>
          <w:szCs w:val="24"/>
        </w:rPr>
        <w:t xml:space="preserve"> is implemented as a mathematical model of nonlinear mapping between inputs and outputs to interfere the space of parameters in the BNN. </w:t>
      </w:r>
      <w:r w:rsidRPr="008E6C28">
        <w:rPr>
          <w:sz w:val="24"/>
          <w:szCs w:val="24"/>
        </w:rPr>
        <w:t xml:space="preserve">Model tuning is conducted by </w:t>
      </w:r>
      <w:r w:rsidR="001B3DFC" w:rsidRPr="008E6C28">
        <w:rPr>
          <w:sz w:val="24"/>
          <w:szCs w:val="24"/>
        </w:rPr>
        <w:t>changing the number of layers and the number of units in each layer. Considering the corrosion defect grows over time, the parameter of corrosion time is introduced by assuming that the occurrence of defects follows a homogeneous Poisson process.</w:t>
      </w:r>
      <w:r w:rsidRPr="008E6C28">
        <w:rPr>
          <w:sz w:val="24"/>
          <w:szCs w:val="24"/>
        </w:rPr>
        <w:t xml:space="preserve"> Shapley Additive Explanation (SHAP) is applied to analyze the effects of soil properties on corrosion.</w:t>
      </w:r>
      <w:r w:rsidR="008E6C28" w:rsidRPr="008E6C28">
        <w:rPr>
          <w:sz w:val="24"/>
          <w:szCs w:val="24"/>
        </w:rPr>
        <w:t xml:space="preserve"> </w:t>
      </w:r>
    </w:p>
    <w:p w14:paraId="293EEE61" w14:textId="437ACE9E" w:rsidR="001B3DFC" w:rsidRPr="001B3DFC" w:rsidRDefault="001B3DFC" w:rsidP="001B3DFC">
      <w:pPr>
        <w:jc w:val="both"/>
        <w:rPr>
          <w:sz w:val="24"/>
          <w:szCs w:val="24"/>
        </w:rPr>
      </w:pPr>
    </w:p>
    <w:p w14:paraId="1A9B5221" w14:textId="3732C573" w:rsidR="001028DF" w:rsidRPr="008E6C28" w:rsidRDefault="001476BB" w:rsidP="008E6C28">
      <w:pPr>
        <w:pStyle w:val="ListParagraph"/>
        <w:numPr>
          <w:ilvl w:val="0"/>
          <w:numId w:val="31"/>
        </w:numPr>
        <w:jc w:val="both"/>
        <w:rPr>
          <w:sz w:val="24"/>
          <w:szCs w:val="24"/>
        </w:rPr>
      </w:pPr>
      <w:r w:rsidRPr="008E6C28">
        <w:rPr>
          <w:sz w:val="24"/>
          <w:szCs w:val="24"/>
        </w:rPr>
        <w:t>P</w:t>
      </w:r>
      <w:r w:rsidR="00843912" w:rsidRPr="008E6C28">
        <w:rPr>
          <w:sz w:val="24"/>
          <w:szCs w:val="24"/>
        </w:rPr>
        <w:t>ower-law func</w:t>
      </w:r>
      <w:r w:rsidRPr="008E6C28">
        <w:rPr>
          <w:sz w:val="24"/>
          <w:szCs w:val="24"/>
        </w:rPr>
        <w:t>tion of time model formulation is adopted to consider</w:t>
      </w:r>
      <w:r w:rsidR="00843912" w:rsidRPr="008E6C28">
        <w:rPr>
          <w:sz w:val="24"/>
          <w:szCs w:val="24"/>
        </w:rPr>
        <w:t xml:space="preserve"> non</w:t>
      </w:r>
      <w:r w:rsidRPr="008E6C28">
        <w:rPr>
          <w:sz w:val="24"/>
          <w:szCs w:val="24"/>
        </w:rPr>
        <w:t>-</w:t>
      </w:r>
      <w:r w:rsidR="00843912" w:rsidRPr="008E6C28">
        <w:rPr>
          <w:sz w:val="24"/>
          <w:szCs w:val="24"/>
        </w:rPr>
        <w:t>constant damage growth rate over time. A Poisson process is considered for the occurrence of defects, indicating the initiation time of each individual defect is considered to follow a Gamma distribution. Bayesian statistics is used to assess the joint probability density function (PDF) of the unknown model parameters and the constructed likelihood function considers the correlation between</w:t>
      </w:r>
      <w:r w:rsidRPr="008E6C28">
        <w:rPr>
          <w:sz w:val="24"/>
          <w:szCs w:val="24"/>
        </w:rPr>
        <w:t xml:space="preserve"> corrosion</w:t>
      </w:r>
      <w:r w:rsidR="00843912" w:rsidRPr="008E6C28">
        <w:rPr>
          <w:sz w:val="24"/>
          <w:szCs w:val="24"/>
        </w:rPr>
        <w:t xml:space="preserve"> depth and length growth</w:t>
      </w:r>
      <w:r w:rsidR="00471133" w:rsidRPr="008E6C28">
        <w:rPr>
          <w:sz w:val="24"/>
          <w:szCs w:val="24"/>
        </w:rPr>
        <w:t xml:space="preserve">. </w:t>
      </w:r>
      <w:r w:rsidR="00C50031" w:rsidRPr="008E6C28">
        <w:rPr>
          <w:sz w:val="24"/>
          <w:szCs w:val="24"/>
        </w:rPr>
        <w:t>T</w:t>
      </w:r>
      <w:r w:rsidR="001B3DFC" w:rsidRPr="008E6C28">
        <w:rPr>
          <w:sz w:val="24"/>
          <w:szCs w:val="24"/>
        </w:rPr>
        <w:t xml:space="preserve">he prediction accuracy </w:t>
      </w:r>
      <w:r w:rsidR="00C50031" w:rsidRPr="008E6C28">
        <w:rPr>
          <w:sz w:val="24"/>
          <w:szCs w:val="24"/>
        </w:rPr>
        <w:t>is</w:t>
      </w:r>
      <w:r w:rsidR="001B3DFC" w:rsidRPr="008E6C28">
        <w:rPr>
          <w:sz w:val="24"/>
          <w:szCs w:val="24"/>
        </w:rPr>
        <w:t xml:space="preserve"> significantly increased </w:t>
      </w:r>
      <w:r w:rsidR="00C50031" w:rsidRPr="008E6C28">
        <w:rPr>
          <w:sz w:val="24"/>
          <w:szCs w:val="24"/>
        </w:rPr>
        <w:t>by incorporating the effects</w:t>
      </w:r>
      <w:r w:rsidR="001B3DFC" w:rsidRPr="008E6C28">
        <w:rPr>
          <w:sz w:val="24"/>
          <w:szCs w:val="24"/>
        </w:rPr>
        <w:t xml:space="preserve"> soil moisture in the model.</w:t>
      </w:r>
    </w:p>
    <w:p w14:paraId="0360405E" w14:textId="4E1676DA" w:rsidR="001476BB" w:rsidRDefault="001476BB" w:rsidP="00471133">
      <w:pPr>
        <w:jc w:val="both"/>
        <w:rPr>
          <w:sz w:val="24"/>
          <w:szCs w:val="24"/>
        </w:rPr>
      </w:pPr>
    </w:p>
    <w:p w14:paraId="653B8DC8" w14:textId="4B4448B9" w:rsidR="00415F47" w:rsidRDefault="00415F47" w:rsidP="00415F47">
      <w:pPr>
        <w:jc w:val="both"/>
        <w:rPr>
          <w:sz w:val="24"/>
          <w:szCs w:val="24"/>
        </w:rPr>
      </w:pPr>
      <w:r>
        <w:rPr>
          <w:sz w:val="24"/>
          <w:szCs w:val="24"/>
        </w:rPr>
        <w:t xml:space="preserve">In addition, anomaly detection is used to </w:t>
      </w:r>
      <w:r w:rsidRPr="00655476">
        <w:rPr>
          <w:sz w:val="24"/>
          <w:szCs w:val="24"/>
        </w:rPr>
        <w:t>identify</w:t>
      </w:r>
      <w:r>
        <w:rPr>
          <w:sz w:val="24"/>
          <w:szCs w:val="24"/>
        </w:rPr>
        <w:t xml:space="preserve"> the soil environment</w:t>
      </w:r>
      <w:r w:rsidRPr="00655476">
        <w:rPr>
          <w:sz w:val="24"/>
          <w:szCs w:val="24"/>
        </w:rPr>
        <w:t xml:space="preserve"> that may </w:t>
      </w:r>
      <w:r>
        <w:rPr>
          <w:sz w:val="24"/>
          <w:szCs w:val="24"/>
        </w:rPr>
        <w:t xml:space="preserve">cause corrosion, in other words corrosive soil environment. </w:t>
      </w:r>
      <w:r w:rsidRPr="00655476">
        <w:rPr>
          <w:sz w:val="24"/>
          <w:szCs w:val="24"/>
        </w:rPr>
        <w:t>To address the problem of imbalanced data, oversampling methods were used</w:t>
      </w:r>
      <w:r w:rsidR="00DC3140">
        <w:rPr>
          <w:sz w:val="24"/>
          <w:szCs w:val="24"/>
        </w:rPr>
        <w:t xml:space="preserve"> with various machine learning methods for classification of corrosive soil environment.</w:t>
      </w:r>
    </w:p>
    <w:p w14:paraId="4F28A53B" w14:textId="62757781" w:rsidR="00415F47" w:rsidRDefault="00415F47" w:rsidP="00415F47">
      <w:pPr>
        <w:jc w:val="both"/>
        <w:rPr>
          <w:sz w:val="24"/>
          <w:szCs w:val="24"/>
        </w:rPr>
      </w:pPr>
    </w:p>
    <w:p w14:paraId="3531EA1E" w14:textId="68083928" w:rsidR="00194BC0" w:rsidRDefault="00194BC0" w:rsidP="00194BC0">
      <w:pPr>
        <w:rPr>
          <w:sz w:val="24"/>
          <w:szCs w:val="24"/>
        </w:rPr>
      </w:pPr>
      <w:r>
        <w:rPr>
          <w:i/>
          <w:sz w:val="24"/>
          <w:szCs w:val="24"/>
        </w:rPr>
        <w:t xml:space="preserve">Task 4 </w:t>
      </w:r>
      <w:r w:rsidRPr="008A6A69">
        <w:rPr>
          <w:i/>
          <w:sz w:val="24"/>
          <w:szCs w:val="24"/>
        </w:rPr>
        <w:t>Quantification of Probability of Failure</w:t>
      </w:r>
      <w:r w:rsidRPr="00B174F8">
        <w:rPr>
          <w:sz w:val="24"/>
          <w:szCs w:val="24"/>
        </w:rPr>
        <w:t xml:space="preserve"> </w:t>
      </w:r>
    </w:p>
    <w:p w14:paraId="56EF6214" w14:textId="77777777" w:rsidR="00194BC0" w:rsidRDefault="00194BC0" w:rsidP="00194BC0">
      <w:pPr>
        <w:rPr>
          <w:sz w:val="24"/>
          <w:szCs w:val="24"/>
        </w:rPr>
      </w:pPr>
    </w:p>
    <w:p w14:paraId="1B7FAA34" w14:textId="428A0947" w:rsidR="00050581" w:rsidRPr="00050581" w:rsidRDefault="00050581" w:rsidP="00050581">
      <w:pPr>
        <w:rPr>
          <w:sz w:val="24"/>
          <w:szCs w:val="24"/>
        </w:rPr>
      </w:pPr>
      <w:r>
        <w:rPr>
          <w:sz w:val="24"/>
          <w:szCs w:val="24"/>
        </w:rPr>
        <w:t xml:space="preserve">The steel pipeline failure modes can be </w:t>
      </w:r>
      <w:r w:rsidRPr="00B174F8">
        <w:rPr>
          <w:sz w:val="24"/>
          <w:szCs w:val="24"/>
        </w:rPr>
        <w:t>small leak and burst (</w:t>
      </w:r>
      <w:r>
        <w:rPr>
          <w:sz w:val="24"/>
          <w:szCs w:val="24"/>
        </w:rPr>
        <w:t xml:space="preserve">large leak or rupture). The probability of failure models for each failure mode were first collected from the literature. Preliminary analysis is conducted using the </w:t>
      </w:r>
      <w:r w:rsidRPr="00050581">
        <w:rPr>
          <w:sz w:val="24"/>
          <w:szCs w:val="24"/>
        </w:rPr>
        <w:t>developed defect growth models to assess the probability of failure over time.</w:t>
      </w:r>
    </w:p>
    <w:p w14:paraId="30B02A2D" w14:textId="1DFF935C" w:rsidR="00194BC0" w:rsidRDefault="00194BC0" w:rsidP="00050581">
      <w:pPr>
        <w:rPr>
          <w:sz w:val="24"/>
          <w:szCs w:val="24"/>
        </w:rPr>
      </w:pPr>
    </w:p>
    <w:p w14:paraId="7732EC61" w14:textId="1CB35E29" w:rsidR="00050581" w:rsidRDefault="00050581" w:rsidP="00050581">
      <w:pPr>
        <w:rPr>
          <w:sz w:val="24"/>
          <w:szCs w:val="24"/>
        </w:rPr>
      </w:pPr>
    </w:p>
    <w:p w14:paraId="7CAF8B46" w14:textId="2FE1F43D" w:rsidR="008567A6" w:rsidRPr="00AF1DE6" w:rsidRDefault="008567A6" w:rsidP="00447B66">
      <w:pPr>
        <w:pStyle w:val="Heading1"/>
        <w:tabs>
          <w:tab w:val="left" w:pos="461"/>
        </w:tabs>
        <w:spacing w:before="90"/>
      </w:pPr>
      <w:r w:rsidRPr="00AF1DE6">
        <w:t>(c) Future Work</w:t>
      </w:r>
    </w:p>
    <w:p w14:paraId="3C7C8304" w14:textId="67C4B608" w:rsidR="00F54459" w:rsidRPr="00AF1DE6" w:rsidRDefault="00F54459" w:rsidP="00447B66">
      <w:pPr>
        <w:jc w:val="both"/>
        <w:rPr>
          <w:b/>
          <w:sz w:val="24"/>
          <w:szCs w:val="24"/>
          <w:u w:val="single"/>
        </w:rPr>
      </w:pPr>
    </w:p>
    <w:p w14:paraId="00884B32" w14:textId="0E81FA89" w:rsidR="00BA69E7" w:rsidRDefault="00471133" w:rsidP="001B5497">
      <w:pPr>
        <w:jc w:val="both"/>
        <w:rPr>
          <w:sz w:val="24"/>
          <w:szCs w:val="24"/>
        </w:rPr>
      </w:pPr>
      <w:r>
        <w:rPr>
          <w:sz w:val="24"/>
          <w:szCs w:val="24"/>
        </w:rPr>
        <w:t xml:space="preserve">Future work will be conducted </w:t>
      </w:r>
      <w:r w:rsidR="0063394D">
        <w:rPr>
          <w:sz w:val="24"/>
          <w:szCs w:val="24"/>
        </w:rPr>
        <w:t xml:space="preserve">to quantify probability of failure considering different failure modes of steel pipes. The effects of pipe repair such as composite </w:t>
      </w:r>
      <w:r w:rsidR="004474B3">
        <w:rPr>
          <w:sz w:val="24"/>
          <w:szCs w:val="24"/>
        </w:rPr>
        <w:t xml:space="preserve">wrap on pressure capacity </w:t>
      </w:r>
      <w:r w:rsidR="008F2D72">
        <w:rPr>
          <w:sz w:val="24"/>
          <w:szCs w:val="24"/>
        </w:rPr>
        <w:t xml:space="preserve">of the pipe </w:t>
      </w:r>
      <w:r w:rsidR="0063394D">
        <w:rPr>
          <w:sz w:val="24"/>
          <w:szCs w:val="24"/>
        </w:rPr>
        <w:t>will also be analyzed. All these will be used to determine the optimum pipe repair</w:t>
      </w:r>
      <w:r w:rsidR="004474B3">
        <w:rPr>
          <w:sz w:val="24"/>
          <w:szCs w:val="24"/>
        </w:rPr>
        <w:t xml:space="preserve"> and replacement strategy with minimum life-cycle cost.</w:t>
      </w:r>
    </w:p>
    <w:sectPr w:rsidR="00BA69E7" w:rsidSect="00E819F9">
      <w:footerReference w:type="default" r:id="rId26"/>
      <w:pgSz w:w="12240" w:h="15840"/>
      <w:pgMar w:top="1440" w:right="1800" w:bottom="1440" w:left="1800" w:header="0" w:footer="998"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7C700" w14:textId="77777777" w:rsidR="00D16578" w:rsidRDefault="00D16578">
      <w:r>
        <w:separator/>
      </w:r>
    </w:p>
  </w:endnote>
  <w:endnote w:type="continuationSeparator" w:id="0">
    <w:p w14:paraId="5DD56BCE" w14:textId="77777777" w:rsidR="00D16578" w:rsidRDefault="00D1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86155" w14:textId="77777777" w:rsidR="00B174F8" w:rsidRDefault="00B174F8">
    <w:pPr>
      <w:pStyle w:val="BodyText"/>
      <w:spacing w:line="14" w:lineRule="auto"/>
      <w:rPr>
        <w:sz w:val="20"/>
      </w:rPr>
    </w:pPr>
    <w:r>
      <w:rPr>
        <w:noProof/>
        <w:lang w:eastAsia="zh-CN" w:bidi="ar-SA"/>
      </w:rPr>
      <mc:AlternateContent>
        <mc:Choice Requires="wps">
          <w:drawing>
            <wp:anchor distT="0" distB="0" distL="114300" distR="114300" simplePos="0" relativeHeight="251657728" behindDoc="1" locked="0" layoutInCell="1" allowOverlap="1" wp14:anchorId="78E8E67B" wp14:editId="19DEF326">
              <wp:simplePos x="0" y="0"/>
              <wp:positionH relativeFrom="page">
                <wp:posOffset>3757930</wp:posOffset>
              </wp:positionH>
              <wp:positionV relativeFrom="page">
                <wp:posOffset>9240520</wp:posOffset>
              </wp:positionV>
              <wp:extent cx="203200" cy="194310"/>
              <wp:effectExtent l="0" t="1270" r="127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B307" w14:textId="3437B43D" w:rsidR="00B174F8" w:rsidRDefault="00B174F8">
                          <w:pPr>
                            <w:pStyle w:val="BodyText"/>
                            <w:spacing w:before="10"/>
                            <w:ind w:left="40"/>
                          </w:pPr>
                          <w:r>
                            <w:fldChar w:fldCharType="begin"/>
                          </w:r>
                          <w:r>
                            <w:instrText xml:space="preserve"> PAGE </w:instrText>
                          </w:r>
                          <w:r>
                            <w:fldChar w:fldCharType="separate"/>
                          </w:r>
                          <w:r w:rsidR="00D16578">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8E67B" id="_x0000_t202" coordsize="21600,21600" o:spt="202" path="m,l,21600r21600,l21600,xe">
              <v:stroke joinstyle="miter"/>
              <v:path gradientshapeok="t" o:connecttype="rect"/>
            </v:shapetype>
            <v:shape id="Text Box 1" o:spid="_x0000_s1026" type="#_x0000_t202" style="position:absolute;margin-left:295.9pt;margin-top:727.6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Nra7NbhAAAADQEA&#10;AA8AAABkcnMvZG93bnJldi54bWxMj8FOwzAQRO9I/QdrK3GjTgOJ0hCnqhCckBBpOHB0YjexGq9D&#10;7Lbh79meynFnRrNviu1sB3bWkzcOBaxXETCNrVMGOwFf9dtDBswHiUoODrWAX+1hWy7uCpkrd8FK&#10;n/ehY1SCPpcC+hDGnHPf9tpKv3KjRvIObrIy0Dl1XE3yQuV24HEUpdxKg/Shl6N+6XV73J+sgN03&#10;Vq/m56P5rA6VqetNhO/pUYj75bx7Bhb0HG5huOITOpTE1LgTKs8GAclmTeiBjKckiYFRJI0fSWqu&#10;UpZkwMuC/19R/gEAAP//AwBQSwECLQAUAAYACAAAACEAtoM4kv4AAADhAQAAEwAAAAAAAAAAAAAA&#10;AAAAAAAAW0NvbnRlbnRfVHlwZXNdLnhtbFBLAQItABQABgAIAAAAIQA4/SH/1gAAAJQBAAALAAAA&#10;AAAAAAAAAAAAAC8BAABfcmVscy8ucmVsc1BLAQItABQABgAIAAAAIQAtXGAXrAIAAKgFAAAOAAAA&#10;AAAAAAAAAAAAAC4CAABkcnMvZTJvRG9jLnhtbFBLAQItABQABgAIAAAAIQDa2uzW4QAAAA0BAAAP&#10;AAAAAAAAAAAAAAAAAAYFAABkcnMvZG93bnJldi54bWxQSwUGAAAAAAQABADzAAAAFAYAAAAA&#10;" filled="f" stroked="f">
              <v:textbox inset="0,0,0,0">
                <w:txbxContent>
                  <w:p w14:paraId="1922B307" w14:textId="3437B43D" w:rsidR="00B174F8" w:rsidRDefault="00B174F8">
                    <w:pPr>
                      <w:pStyle w:val="BodyText"/>
                      <w:spacing w:before="10"/>
                      <w:ind w:left="40"/>
                    </w:pPr>
                    <w:r>
                      <w:fldChar w:fldCharType="begin"/>
                    </w:r>
                    <w:r>
                      <w:instrText xml:space="preserve"> PAGE </w:instrText>
                    </w:r>
                    <w:r>
                      <w:fldChar w:fldCharType="separate"/>
                    </w:r>
                    <w:r w:rsidR="00D16578">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0B3C6" w14:textId="77777777" w:rsidR="00D16578" w:rsidRDefault="00D16578">
      <w:r>
        <w:separator/>
      </w:r>
    </w:p>
  </w:footnote>
  <w:footnote w:type="continuationSeparator" w:id="0">
    <w:p w14:paraId="16E283FF" w14:textId="77777777" w:rsidR="00D16578" w:rsidRDefault="00D1657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0A40"/>
    <w:multiLevelType w:val="multilevel"/>
    <w:tmpl w:val="EB28DA1E"/>
    <w:lvl w:ilvl="0">
      <w:start w:val="1"/>
      <w:numFmt w:val="decimal"/>
      <w:lvlText w:val="%1."/>
      <w:lvlJc w:val="left"/>
      <w:pPr>
        <w:ind w:left="720" w:hanging="360"/>
      </w:pPr>
      <w:rPr>
        <w:rFonts w:hint="default"/>
      </w:rPr>
    </w:lvl>
    <w:lvl w:ilvl="1">
      <w:start w:val="2"/>
      <w:numFmt w:val="decimal"/>
      <w:isLgl/>
      <w:lvlText w:val="%1.%2"/>
      <w:lvlJc w:val="left"/>
      <w:pPr>
        <w:ind w:left="1118" w:hanging="39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049D3D26"/>
    <w:multiLevelType w:val="multilevel"/>
    <w:tmpl w:val="94503C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D86795"/>
    <w:multiLevelType w:val="multilevel"/>
    <w:tmpl w:val="6F9E9E12"/>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7C125A0"/>
    <w:multiLevelType w:val="hybridMultilevel"/>
    <w:tmpl w:val="5C9AE7D2"/>
    <w:lvl w:ilvl="0" w:tplc="0409000F">
      <w:start w:val="1"/>
      <w:numFmt w:val="decimal"/>
      <w:lvlText w:val="%1."/>
      <w:lvlJc w:val="left"/>
      <w:pPr>
        <w:ind w:left="460" w:hanging="360"/>
      </w:p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0C722C91"/>
    <w:multiLevelType w:val="multilevel"/>
    <w:tmpl w:val="D824603A"/>
    <w:lvl w:ilvl="0">
      <w:start w:val="1"/>
      <w:numFmt w:val="decimal"/>
      <w:lvlText w:val="%1."/>
      <w:lvlJc w:val="left"/>
      <w:pPr>
        <w:ind w:left="360" w:hanging="360"/>
      </w:pPr>
      <w:rPr>
        <w:rFonts w:hint="default"/>
        <w:b/>
        <w:bCs/>
        <w:w w:val="99"/>
        <w:sz w:val="24"/>
        <w:szCs w:val="24"/>
        <w:lang w:val="en-US" w:eastAsia="en-US" w:bidi="en-U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6A18E7"/>
    <w:multiLevelType w:val="hybridMultilevel"/>
    <w:tmpl w:val="0C2C6168"/>
    <w:lvl w:ilvl="0" w:tplc="5CC203B4">
      <w:start w:val="1"/>
      <w:numFmt w:val="lowerLetter"/>
      <w:lvlText w:val="(%1)"/>
      <w:lvlJc w:val="left"/>
      <w:pPr>
        <w:ind w:left="460" w:hanging="361"/>
      </w:pPr>
      <w:rPr>
        <w:rFonts w:ascii="Times New Roman" w:eastAsia="Times New Roman" w:hAnsi="Times New Roman" w:cs="Times New Roman" w:hint="default"/>
        <w:b/>
        <w:bCs/>
        <w:w w:val="99"/>
        <w:sz w:val="24"/>
        <w:szCs w:val="24"/>
        <w:lang w:val="en-US" w:eastAsia="en-US" w:bidi="en-US"/>
      </w:rPr>
    </w:lvl>
    <w:lvl w:ilvl="1" w:tplc="6B644D0E">
      <w:numFmt w:val="bullet"/>
      <w:lvlText w:val="•"/>
      <w:lvlJc w:val="left"/>
      <w:pPr>
        <w:ind w:left="1436" w:hanging="361"/>
      </w:pPr>
      <w:rPr>
        <w:rFonts w:hint="default"/>
        <w:lang w:val="en-US" w:eastAsia="en-US" w:bidi="en-US"/>
      </w:rPr>
    </w:lvl>
    <w:lvl w:ilvl="2" w:tplc="668A3356">
      <w:numFmt w:val="bullet"/>
      <w:lvlText w:val="•"/>
      <w:lvlJc w:val="left"/>
      <w:pPr>
        <w:ind w:left="2412" w:hanging="361"/>
      </w:pPr>
      <w:rPr>
        <w:rFonts w:hint="default"/>
        <w:lang w:val="en-US" w:eastAsia="en-US" w:bidi="en-US"/>
      </w:rPr>
    </w:lvl>
    <w:lvl w:ilvl="3" w:tplc="EF788080">
      <w:numFmt w:val="bullet"/>
      <w:lvlText w:val="•"/>
      <w:lvlJc w:val="left"/>
      <w:pPr>
        <w:ind w:left="3388" w:hanging="361"/>
      </w:pPr>
      <w:rPr>
        <w:rFonts w:hint="default"/>
        <w:lang w:val="en-US" w:eastAsia="en-US" w:bidi="en-US"/>
      </w:rPr>
    </w:lvl>
    <w:lvl w:ilvl="4" w:tplc="36DAD8AC">
      <w:numFmt w:val="bullet"/>
      <w:lvlText w:val="•"/>
      <w:lvlJc w:val="left"/>
      <w:pPr>
        <w:ind w:left="4364" w:hanging="361"/>
      </w:pPr>
      <w:rPr>
        <w:rFonts w:hint="default"/>
        <w:lang w:val="en-US" w:eastAsia="en-US" w:bidi="en-US"/>
      </w:rPr>
    </w:lvl>
    <w:lvl w:ilvl="5" w:tplc="C6F0A172">
      <w:numFmt w:val="bullet"/>
      <w:lvlText w:val="•"/>
      <w:lvlJc w:val="left"/>
      <w:pPr>
        <w:ind w:left="5340" w:hanging="361"/>
      </w:pPr>
      <w:rPr>
        <w:rFonts w:hint="default"/>
        <w:lang w:val="en-US" w:eastAsia="en-US" w:bidi="en-US"/>
      </w:rPr>
    </w:lvl>
    <w:lvl w:ilvl="6" w:tplc="3246FF72">
      <w:numFmt w:val="bullet"/>
      <w:lvlText w:val="•"/>
      <w:lvlJc w:val="left"/>
      <w:pPr>
        <w:ind w:left="6316" w:hanging="361"/>
      </w:pPr>
      <w:rPr>
        <w:rFonts w:hint="default"/>
        <w:lang w:val="en-US" w:eastAsia="en-US" w:bidi="en-US"/>
      </w:rPr>
    </w:lvl>
    <w:lvl w:ilvl="7" w:tplc="6F1C0230">
      <w:numFmt w:val="bullet"/>
      <w:lvlText w:val="•"/>
      <w:lvlJc w:val="left"/>
      <w:pPr>
        <w:ind w:left="7292" w:hanging="361"/>
      </w:pPr>
      <w:rPr>
        <w:rFonts w:hint="default"/>
        <w:lang w:val="en-US" w:eastAsia="en-US" w:bidi="en-US"/>
      </w:rPr>
    </w:lvl>
    <w:lvl w:ilvl="8" w:tplc="48A40E5A">
      <w:numFmt w:val="bullet"/>
      <w:lvlText w:val="•"/>
      <w:lvlJc w:val="left"/>
      <w:pPr>
        <w:ind w:left="8268" w:hanging="361"/>
      </w:pPr>
      <w:rPr>
        <w:rFonts w:hint="default"/>
        <w:lang w:val="en-US" w:eastAsia="en-US" w:bidi="en-US"/>
      </w:rPr>
    </w:lvl>
  </w:abstractNum>
  <w:abstractNum w:abstractNumId="6" w15:restartNumberingAfterBreak="0">
    <w:nsid w:val="0FCA5AA9"/>
    <w:multiLevelType w:val="multilevel"/>
    <w:tmpl w:val="8190D2E2"/>
    <w:lvl w:ilvl="0">
      <w:start w:val="1"/>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480" w:hanging="1800"/>
      </w:pPr>
      <w:rPr>
        <w:rFonts w:hint="default"/>
      </w:rPr>
    </w:lvl>
  </w:abstractNum>
  <w:abstractNum w:abstractNumId="7" w15:restartNumberingAfterBreak="0">
    <w:nsid w:val="1C5C35E6"/>
    <w:multiLevelType w:val="multilevel"/>
    <w:tmpl w:val="1264CB0C"/>
    <w:lvl w:ilvl="0">
      <w:start w:val="4"/>
      <w:numFmt w:val="decimal"/>
      <w:lvlText w:val="%1"/>
      <w:lvlJc w:val="left"/>
      <w:pPr>
        <w:ind w:left="480" w:hanging="480"/>
      </w:pPr>
      <w:rPr>
        <w:rFonts w:hint="default"/>
      </w:rPr>
    </w:lvl>
    <w:lvl w:ilvl="1">
      <w:start w:val="2"/>
      <w:numFmt w:val="decimal"/>
      <w:lvlText w:val="%1.%2"/>
      <w:lvlJc w:val="left"/>
      <w:pPr>
        <w:ind w:left="530" w:hanging="48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8" w15:restartNumberingAfterBreak="0">
    <w:nsid w:val="1D9648B9"/>
    <w:multiLevelType w:val="hybridMultilevel"/>
    <w:tmpl w:val="546E65D6"/>
    <w:lvl w:ilvl="0" w:tplc="FA8ED414">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9" w15:restartNumberingAfterBreak="0">
    <w:nsid w:val="22ED23FD"/>
    <w:multiLevelType w:val="hybridMultilevel"/>
    <w:tmpl w:val="CE9CD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F2FDB"/>
    <w:multiLevelType w:val="multilevel"/>
    <w:tmpl w:val="49C2F21E"/>
    <w:lvl w:ilvl="0">
      <w:start w:val="2"/>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480" w:hanging="1800"/>
      </w:pPr>
      <w:rPr>
        <w:rFonts w:hint="default"/>
      </w:rPr>
    </w:lvl>
  </w:abstractNum>
  <w:abstractNum w:abstractNumId="11" w15:restartNumberingAfterBreak="0">
    <w:nsid w:val="2B9C2FB1"/>
    <w:multiLevelType w:val="hybridMultilevel"/>
    <w:tmpl w:val="BA6A0B06"/>
    <w:lvl w:ilvl="0" w:tplc="68AE49F8">
      <w:numFmt w:val="bullet"/>
      <w:lvlText w:val=""/>
      <w:lvlJc w:val="left"/>
      <w:pPr>
        <w:ind w:left="820" w:hanging="360"/>
      </w:pPr>
      <w:rPr>
        <w:rFonts w:ascii="Symbol" w:eastAsia="Symbol" w:hAnsi="Symbol" w:cs="Symbol" w:hint="default"/>
        <w:w w:val="100"/>
        <w:sz w:val="24"/>
        <w:szCs w:val="24"/>
        <w:lang w:val="en-US" w:eastAsia="en-US" w:bidi="en-US"/>
      </w:rPr>
    </w:lvl>
    <w:lvl w:ilvl="1" w:tplc="04184C64">
      <w:numFmt w:val="bullet"/>
      <w:lvlText w:val="•"/>
      <w:lvlJc w:val="left"/>
      <w:pPr>
        <w:ind w:left="1760" w:hanging="360"/>
      </w:pPr>
      <w:rPr>
        <w:rFonts w:hint="default"/>
        <w:lang w:val="en-US" w:eastAsia="en-US" w:bidi="en-US"/>
      </w:rPr>
    </w:lvl>
    <w:lvl w:ilvl="2" w:tplc="E834C0F4">
      <w:numFmt w:val="bullet"/>
      <w:lvlText w:val="•"/>
      <w:lvlJc w:val="left"/>
      <w:pPr>
        <w:ind w:left="2700" w:hanging="360"/>
      </w:pPr>
      <w:rPr>
        <w:rFonts w:hint="default"/>
        <w:lang w:val="en-US" w:eastAsia="en-US" w:bidi="en-US"/>
      </w:rPr>
    </w:lvl>
    <w:lvl w:ilvl="3" w:tplc="CF465F3C">
      <w:numFmt w:val="bullet"/>
      <w:lvlText w:val="•"/>
      <w:lvlJc w:val="left"/>
      <w:pPr>
        <w:ind w:left="3640" w:hanging="360"/>
      </w:pPr>
      <w:rPr>
        <w:rFonts w:hint="default"/>
        <w:lang w:val="en-US" w:eastAsia="en-US" w:bidi="en-US"/>
      </w:rPr>
    </w:lvl>
    <w:lvl w:ilvl="4" w:tplc="DDCA366E">
      <w:numFmt w:val="bullet"/>
      <w:lvlText w:val="•"/>
      <w:lvlJc w:val="left"/>
      <w:pPr>
        <w:ind w:left="4580" w:hanging="360"/>
      </w:pPr>
      <w:rPr>
        <w:rFonts w:hint="default"/>
        <w:lang w:val="en-US" w:eastAsia="en-US" w:bidi="en-US"/>
      </w:rPr>
    </w:lvl>
    <w:lvl w:ilvl="5" w:tplc="79DC7BBE">
      <w:numFmt w:val="bullet"/>
      <w:lvlText w:val="•"/>
      <w:lvlJc w:val="left"/>
      <w:pPr>
        <w:ind w:left="5520" w:hanging="360"/>
      </w:pPr>
      <w:rPr>
        <w:rFonts w:hint="default"/>
        <w:lang w:val="en-US" w:eastAsia="en-US" w:bidi="en-US"/>
      </w:rPr>
    </w:lvl>
    <w:lvl w:ilvl="6" w:tplc="87B6CC38">
      <w:numFmt w:val="bullet"/>
      <w:lvlText w:val="•"/>
      <w:lvlJc w:val="left"/>
      <w:pPr>
        <w:ind w:left="6460" w:hanging="360"/>
      </w:pPr>
      <w:rPr>
        <w:rFonts w:hint="default"/>
        <w:lang w:val="en-US" w:eastAsia="en-US" w:bidi="en-US"/>
      </w:rPr>
    </w:lvl>
    <w:lvl w:ilvl="7" w:tplc="1D0E0D0A">
      <w:numFmt w:val="bullet"/>
      <w:lvlText w:val="•"/>
      <w:lvlJc w:val="left"/>
      <w:pPr>
        <w:ind w:left="7400" w:hanging="360"/>
      </w:pPr>
      <w:rPr>
        <w:rFonts w:hint="default"/>
        <w:lang w:val="en-US" w:eastAsia="en-US" w:bidi="en-US"/>
      </w:rPr>
    </w:lvl>
    <w:lvl w:ilvl="8" w:tplc="A48AD1EC">
      <w:numFmt w:val="bullet"/>
      <w:lvlText w:val="•"/>
      <w:lvlJc w:val="left"/>
      <w:pPr>
        <w:ind w:left="8340" w:hanging="360"/>
      </w:pPr>
      <w:rPr>
        <w:rFonts w:hint="default"/>
        <w:lang w:val="en-US" w:eastAsia="en-US" w:bidi="en-US"/>
      </w:rPr>
    </w:lvl>
  </w:abstractNum>
  <w:abstractNum w:abstractNumId="12" w15:restartNumberingAfterBreak="0">
    <w:nsid w:val="33306F51"/>
    <w:multiLevelType w:val="multilevel"/>
    <w:tmpl w:val="2616A792"/>
    <w:lvl w:ilvl="0">
      <w:start w:val="4"/>
      <w:numFmt w:val="decimal"/>
      <w:lvlText w:val="%1"/>
      <w:lvlJc w:val="left"/>
      <w:pPr>
        <w:ind w:left="460" w:hanging="360"/>
      </w:pPr>
      <w:rPr>
        <w:rFonts w:hint="default"/>
        <w:lang w:val="en-US" w:eastAsia="en-US" w:bidi="en-US"/>
      </w:rPr>
    </w:lvl>
    <w:lvl w:ilvl="1">
      <w:start w:val="1"/>
      <w:numFmt w:val="decimal"/>
      <w:lvlText w:val="%2."/>
      <w:lvlJc w:val="left"/>
      <w:pPr>
        <w:ind w:left="460" w:hanging="360"/>
      </w:pPr>
      <w:rPr>
        <w:rFonts w:ascii="Times New Roman" w:eastAsia="Times New Roman" w:hAnsi="Times New Roman" w:cs="Times New Roman"/>
        <w:b/>
        <w:bCs/>
        <w:spacing w:val="-2"/>
        <w:w w:val="99"/>
        <w:sz w:val="24"/>
        <w:szCs w:val="24"/>
        <w:lang w:val="en-US" w:eastAsia="en-US" w:bidi="en-US"/>
      </w:rPr>
    </w:lvl>
    <w:lvl w:ilvl="2">
      <w:start w:val="1"/>
      <w:numFmt w:val="decimal"/>
      <w:lvlText w:val="%1.%2.%3"/>
      <w:lvlJc w:val="left"/>
      <w:pPr>
        <w:ind w:left="640" w:hanging="541"/>
      </w:pPr>
      <w:rPr>
        <w:rFonts w:ascii="Times New Roman" w:eastAsia="Times New Roman" w:hAnsi="Times New Roman" w:cs="Times New Roman" w:hint="default"/>
        <w:b/>
        <w:bCs/>
        <w:i/>
        <w:spacing w:val="-1"/>
        <w:w w:val="99"/>
        <w:sz w:val="24"/>
        <w:szCs w:val="24"/>
        <w:lang w:val="en-US" w:eastAsia="en-US" w:bidi="en-US"/>
      </w:rPr>
    </w:lvl>
    <w:lvl w:ilvl="3">
      <w:numFmt w:val="bullet"/>
      <w:lvlText w:val="•"/>
      <w:lvlJc w:val="left"/>
      <w:pPr>
        <w:ind w:left="2768" w:hanging="541"/>
      </w:pPr>
      <w:rPr>
        <w:rFonts w:hint="default"/>
        <w:lang w:val="en-US" w:eastAsia="en-US" w:bidi="en-US"/>
      </w:rPr>
    </w:lvl>
    <w:lvl w:ilvl="4">
      <w:numFmt w:val="bullet"/>
      <w:lvlText w:val="•"/>
      <w:lvlJc w:val="left"/>
      <w:pPr>
        <w:ind w:left="3833" w:hanging="541"/>
      </w:pPr>
      <w:rPr>
        <w:rFonts w:hint="default"/>
        <w:lang w:val="en-US" w:eastAsia="en-US" w:bidi="en-US"/>
      </w:rPr>
    </w:lvl>
    <w:lvl w:ilvl="5">
      <w:numFmt w:val="bullet"/>
      <w:lvlText w:val="•"/>
      <w:lvlJc w:val="left"/>
      <w:pPr>
        <w:ind w:left="4897" w:hanging="541"/>
      </w:pPr>
      <w:rPr>
        <w:rFonts w:hint="default"/>
        <w:lang w:val="en-US" w:eastAsia="en-US" w:bidi="en-US"/>
      </w:rPr>
    </w:lvl>
    <w:lvl w:ilvl="6">
      <w:numFmt w:val="bullet"/>
      <w:lvlText w:val="•"/>
      <w:lvlJc w:val="left"/>
      <w:pPr>
        <w:ind w:left="5962" w:hanging="541"/>
      </w:pPr>
      <w:rPr>
        <w:rFonts w:hint="default"/>
        <w:lang w:val="en-US" w:eastAsia="en-US" w:bidi="en-US"/>
      </w:rPr>
    </w:lvl>
    <w:lvl w:ilvl="7">
      <w:numFmt w:val="bullet"/>
      <w:lvlText w:val="•"/>
      <w:lvlJc w:val="left"/>
      <w:pPr>
        <w:ind w:left="7026" w:hanging="541"/>
      </w:pPr>
      <w:rPr>
        <w:rFonts w:hint="default"/>
        <w:lang w:val="en-US" w:eastAsia="en-US" w:bidi="en-US"/>
      </w:rPr>
    </w:lvl>
    <w:lvl w:ilvl="8">
      <w:numFmt w:val="bullet"/>
      <w:lvlText w:val="•"/>
      <w:lvlJc w:val="left"/>
      <w:pPr>
        <w:ind w:left="8091" w:hanging="541"/>
      </w:pPr>
      <w:rPr>
        <w:rFonts w:hint="default"/>
        <w:lang w:val="en-US" w:eastAsia="en-US" w:bidi="en-US"/>
      </w:rPr>
    </w:lvl>
  </w:abstractNum>
  <w:abstractNum w:abstractNumId="13" w15:restartNumberingAfterBreak="0">
    <w:nsid w:val="35B05DED"/>
    <w:multiLevelType w:val="hybridMultilevel"/>
    <w:tmpl w:val="7C740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D022D9"/>
    <w:multiLevelType w:val="hybridMultilevel"/>
    <w:tmpl w:val="0ADE2BCC"/>
    <w:lvl w:ilvl="0" w:tplc="AB58E52C">
      <w:start w:val="3"/>
      <w:numFmt w:val="lowerLetter"/>
      <w:lvlText w:val="(%1)"/>
      <w:lvlJc w:val="left"/>
      <w:pPr>
        <w:ind w:left="460" w:hanging="361"/>
      </w:pPr>
      <w:rPr>
        <w:rFonts w:ascii="Times New Roman" w:eastAsia="Times New Roman" w:hAnsi="Times New Roman" w:cs="Times New Roman" w:hint="default"/>
        <w:b/>
        <w:bCs/>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DC70EC"/>
    <w:multiLevelType w:val="hybridMultilevel"/>
    <w:tmpl w:val="CBE2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8659BF"/>
    <w:multiLevelType w:val="hybridMultilevel"/>
    <w:tmpl w:val="7EFE6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884DA9"/>
    <w:multiLevelType w:val="hybridMultilevel"/>
    <w:tmpl w:val="0A4A0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5A4EDC"/>
    <w:multiLevelType w:val="hybridMultilevel"/>
    <w:tmpl w:val="4C84EDA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 w15:restartNumberingAfterBreak="0">
    <w:nsid w:val="5298465C"/>
    <w:multiLevelType w:val="hybridMultilevel"/>
    <w:tmpl w:val="6F602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EE4F72"/>
    <w:multiLevelType w:val="hybridMultilevel"/>
    <w:tmpl w:val="19C64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625B21"/>
    <w:multiLevelType w:val="hybridMultilevel"/>
    <w:tmpl w:val="8698F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F6175"/>
    <w:multiLevelType w:val="hybridMultilevel"/>
    <w:tmpl w:val="46C44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6038F3"/>
    <w:multiLevelType w:val="hybridMultilevel"/>
    <w:tmpl w:val="337E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B2A43"/>
    <w:multiLevelType w:val="hybridMultilevel"/>
    <w:tmpl w:val="141A7F8A"/>
    <w:lvl w:ilvl="0" w:tplc="2E7EE344">
      <w:numFmt w:val="bullet"/>
      <w:lvlText w:val=""/>
      <w:lvlJc w:val="left"/>
      <w:pPr>
        <w:ind w:left="820" w:hanging="360"/>
      </w:pPr>
      <w:rPr>
        <w:rFonts w:ascii="Symbol" w:eastAsia="Symbol" w:hAnsi="Symbol" w:cs="Symbol" w:hint="default"/>
        <w:w w:val="100"/>
        <w:sz w:val="24"/>
        <w:szCs w:val="24"/>
        <w:lang w:val="en-US" w:eastAsia="en-US" w:bidi="en-US"/>
      </w:rPr>
    </w:lvl>
    <w:lvl w:ilvl="1" w:tplc="34809FDA">
      <w:numFmt w:val="bullet"/>
      <w:lvlText w:val="•"/>
      <w:lvlJc w:val="left"/>
      <w:pPr>
        <w:ind w:left="1760" w:hanging="360"/>
      </w:pPr>
      <w:rPr>
        <w:rFonts w:hint="default"/>
        <w:lang w:val="en-US" w:eastAsia="en-US" w:bidi="en-US"/>
      </w:rPr>
    </w:lvl>
    <w:lvl w:ilvl="2" w:tplc="FCE6BC60">
      <w:numFmt w:val="bullet"/>
      <w:lvlText w:val="•"/>
      <w:lvlJc w:val="left"/>
      <w:pPr>
        <w:ind w:left="2700" w:hanging="360"/>
      </w:pPr>
      <w:rPr>
        <w:rFonts w:hint="default"/>
        <w:lang w:val="en-US" w:eastAsia="en-US" w:bidi="en-US"/>
      </w:rPr>
    </w:lvl>
    <w:lvl w:ilvl="3" w:tplc="2126173A">
      <w:numFmt w:val="bullet"/>
      <w:lvlText w:val="•"/>
      <w:lvlJc w:val="left"/>
      <w:pPr>
        <w:ind w:left="3640" w:hanging="360"/>
      </w:pPr>
      <w:rPr>
        <w:rFonts w:hint="default"/>
        <w:lang w:val="en-US" w:eastAsia="en-US" w:bidi="en-US"/>
      </w:rPr>
    </w:lvl>
    <w:lvl w:ilvl="4" w:tplc="4AFC3428">
      <w:numFmt w:val="bullet"/>
      <w:lvlText w:val="•"/>
      <w:lvlJc w:val="left"/>
      <w:pPr>
        <w:ind w:left="4580" w:hanging="360"/>
      </w:pPr>
      <w:rPr>
        <w:rFonts w:hint="default"/>
        <w:lang w:val="en-US" w:eastAsia="en-US" w:bidi="en-US"/>
      </w:rPr>
    </w:lvl>
    <w:lvl w:ilvl="5" w:tplc="4E42CE7A">
      <w:numFmt w:val="bullet"/>
      <w:lvlText w:val="•"/>
      <w:lvlJc w:val="left"/>
      <w:pPr>
        <w:ind w:left="5520" w:hanging="360"/>
      </w:pPr>
      <w:rPr>
        <w:rFonts w:hint="default"/>
        <w:lang w:val="en-US" w:eastAsia="en-US" w:bidi="en-US"/>
      </w:rPr>
    </w:lvl>
    <w:lvl w:ilvl="6" w:tplc="A1B4FCE0">
      <w:numFmt w:val="bullet"/>
      <w:lvlText w:val="•"/>
      <w:lvlJc w:val="left"/>
      <w:pPr>
        <w:ind w:left="6460" w:hanging="360"/>
      </w:pPr>
      <w:rPr>
        <w:rFonts w:hint="default"/>
        <w:lang w:val="en-US" w:eastAsia="en-US" w:bidi="en-US"/>
      </w:rPr>
    </w:lvl>
    <w:lvl w:ilvl="7" w:tplc="DA6845BE">
      <w:numFmt w:val="bullet"/>
      <w:lvlText w:val="•"/>
      <w:lvlJc w:val="left"/>
      <w:pPr>
        <w:ind w:left="7400" w:hanging="360"/>
      </w:pPr>
      <w:rPr>
        <w:rFonts w:hint="default"/>
        <w:lang w:val="en-US" w:eastAsia="en-US" w:bidi="en-US"/>
      </w:rPr>
    </w:lvl>
    <w:lvl w:ilvl="8" w:tplc="ECBA509E">
      <w:numFmt w:val="bullet"/>
      <w:lvlText w:val="•"/>
      <w:lvlJc w:val="left"/>
      <w:pPr>
        <w:ind w:left="8340" w:hanging="360"/>
      </w:pPr>
      <w:rPr>
        <w:rFonts w:hint="default"/>
        <w:lang w:val="en-US" w:eastAsia="en-US" w:bidi="en-US"/>
      </w:rPr>
    </w:lvl>
  </w:abstractNum>
  <w:abstractNum w:abstractNumId="25" w15:restartNumberingAfterBreak="0">
    <w:nsid w:val="62B208CB"/>
    <w:multiLevelType w:val="hybridMultilevel"/>
    <w:tmpl w:val="1EBC5E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3882C4B"/>
    <w:multiLevelType w:val="multilevel"/>
    <w:tmpl w:val="ABDEFD1E"/>
    <w:lvl w:ilvl="0">
      <w:start w:val="4"/>
      <w:numFmt w:val="decimal"/>
      <w:lvlText w:val="%1"/>
      <w:lvlJc w:val="left"/>
      <w:pPr>
        <w:ind w:left="460" w:hanging="360"/>
      </w:pPr>
      <w:rPr>
        <w:rFonts w:hint="default"/>
        <w:lang w:val="en-US" w:eastAsia="en-US" w:bidi="en-US"/>
      </w:rPr>
    </w:lvl>
    <w:lvl w:ilvl="1">
      <w:start w:val="3"/>
      <w:numFmt w:val="decimal"/>
      <w:lvlText w:val="%1.%2"/>
      <w:lvlJc w:val="left"/>
      <w:pPr>
        <w:ind w:left="460" w:hanging="360"/>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1.%2.%3"/>
      <w:lvlJc w:val="left"/>
      <w:pPr>
        <w:ind w:left="640" w:hanging="541"/>
      </w:pPr>
      <w:rPr>
        <w:rFonts w:ascii="Times New Roman" w:eastAsia="Times New Roman" w:hAnsi="Times New Roman" w:cs="Times New Roman" w:hint="default"/>
        <w:b/>
        <w:bCs/>
        <w:i/>
        <w:spacing w:val="-3"/>
        <w:w w:val="99"/>
        <w:sz w:val="24"/>
        <w:szCs w:val="24"/>
        <w:lang w:val="en-US" w:eastAsia="en-US" w:bidi="en-US"/>
      </w:rPr>
    </w:lvl>
    <w:lvl w:ilvl="3">
      <w:start w:val="1"/>
      <w:numFmt w:val="lowerLetter"/>
      <w:lvlText w:val="%4)"/>
      <w:lvlJc w:val="left"/>
      <w:pPr>
        <w:ind w:left="820" w:hanging="360"/>
      </w:pPr>
      <w:rPr>
        <w:rFonts w:ascii="Times New Roman" w:eastAsia="Times New Roman" w:hAnsi="Times New Roman" w:cs="Times New Roman" w:hint="default"/>
        <w:b/>
        <w:bCs/>
        <w:i/>
        <w:spacing w:val="-20"/>
        <w:w w:val="99"/>
        <w:sz w:val="24"/>
        <w:szCs w:val="24"/>
        <w:lang w:val="en-US" w:eastAsia="en-US" w:bidi="en-US"/>
      </w:rPr>
    </w:lvl>
    <w:lvl w:ilvl="4">
      <w:numFmt w:val="bullet"/>
      <w:lvlText w:val="•"/>
      <w:lvlJc w:val="left"/>
      <w:pPr>
        <w:ind w:left="3170" w:hanging="360"/>
      </w:pPr>
      <w:rPr>
        <w:rFonts w:hint="default"/>
        <w:lang w:val="en-US" w:eastAsia="en-US" w:bidi="en-US"/>
      </w:rPr>
    </w:lvl>
    <w:lvl w:ilvl="5">
      <w:numFmt w:val="bullet"/>
      <w:lvlText w:val="•"/>
      <w:lvlJc w:val="left"/>
      <w:pPr>
        <w:ind w:left="4345" w:hanging="360"/>
      </w:pPr>
      <w:rPr>
        <w:rFonts w:hint="default"/>
        <w:lang w:val="en-US" w:eastAsia="en-US" w:bidi="en-US"/>
      </w:rPr>
    </w:lvl>
    <w:lvl w:ilvl="6">
      <w:numFmt w:val="bullet"/>
      <w:lvlText w:val="•"/>
      <w:lvlJc w:val="left"/>
      <w:pPr>
        <w:ind w:left="5520" w:hanging="360"/>
      </w:pPr>
      <w:rPr>
        <w:rFonts w:hint="default"/>
        <w:lang w:val="en-US" w:eastAsia="en-US" w:bidi="en-US"/>
      </w:rPr>
    </w:lvl>
    <w:lvl w:ilvl="7">
      <w:numFmt w:val="bullet"/>
      <w:lvlText w:val="•"/>
      <w:lvlJc w:val="left"/>
      <w:pPr>
        <w:ind w:left="6695" w:hanging="360"/>
      </w:pPr>
      <w:rPr>
        <w:rFonts w:hint="default"/>
        <w:lang w:val="en-US" w:eastAsia="en-US" w:bidi="en-US"/>
      </w:rPr>
    </w:lvl>
    <w:lvl w:ilvl="8">
      <w:numFmt w:val="bullet"/>
      <w:lvlText w:val="•"/>
      <w:lvlJc w:val="left"/>
      <w:pPr>
        <w:ind w:left="7870" w:hanging="360"/>
      </w:pPr>
      <w:rPr>
        <w:rFonts w:hint="default"/>
        <w:lang w:val="en-US" w:eastAsia="en-US" w:bidi="en-US"/>
      </w:rPr>
    </w:lvl>
  </w:abstractNum>
  <w:abstractNum w:abstractNumId="27" w15:restartNumberingAfterBreak="0">
    <w:nsid w:val="678701D6"/>
    <w:multiLevelType w:val="hybridMultilevel"/>
    <w:tmpl w:val="E6AE515A"/>
    <w:lvl w:ilvl="0" w:tplc="75EE8A10">
      <w:start w:val="1"/>
      <w:numFmt w:val="lowerLetter"/>
      <w:pStyle w:val="List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4F32C8"/>
    <w:multiLevelType w:val="multilevel"/>
    <w:tmpl w:val="D0109EF6"/>
    <w:lvl w:ilvl="0">
      <w:start w:val="1"/>
      <w:numFmt w:val="decimal"/>
      <w:lvlText w:val="%1."/>
      <w:lvlJc w:val="left"/>
      <w:pPr>
        <w:ind w:left="1174" w:hanging="360"/>
      </w:pPr>
    </w:lvl>
    <w:lvl w:ilvl="1">
      <w:start w:val="1"/>
      <w:numFmt w:val="decimal"/>
      <w:isLgl/>
      <w:lvlText w:val="%1.%2."/>
      <w:lvlJc w:val="left"/>
      <w:pPr>
        <w:ind w:left="1174" w:hanging="360"/>
      </w:pPr>
      <w:rPr>
        <w:rFonts w:hint="default"/>
      </w:rPr>
    </w:lvl>
    <w:lvl w:ilvl="2">
      <w:start w:val="1"/>
      <w:numFmt w:val="decimal"/>
      <w:isLgl/>
      <w:lvlText w:val="%1.%2.%3."/>
      <w:lvlJc w:val="left"/>
      <w:pPr>
        <w:ind w:left="1534" w:hanging="720"/>
      </w:pPr>
      <w:rPr>
        <w:rFonts w:hint="default"/>
      </w:rPr>
    </w:lvl>
    <w:lvl w:ilvl="3">
      <w:start w:val="1"/>
      <w:numFmt w:val="decimal"/>
      <w:isLgl/>
      <w:lvlText w:val="%1.%2.%3.%4."/>
      <w:lvlJc w:val="left"/>
      <w:pPr>
        <w:ind w:left="1534" w:hanging="720"/>
      </w:pPr>
      <w:rPr>
        <w:rFonts w:hint="default"/>
      </w:rPr>
    </w:lvl>
    <w:lvl w:ilvl="4">
      <w:start w:val="1"/>
      <w:numFmt w:val="decimal"/>
      <w:isLgl/>
      <w:lvlText w:val="%1.%2.%3.%4.%5."/>
      <w:lvlJc w:val="left"/>
      <w:pPr>
        <w:ind w:left="1894" w:hanging="1080"/>
      </w:pPr>
      <w:rPr>
        <w:rFonts w:hint="default"/>
      </w:rPr>
    </w:lvl>
    <w:lvl w:ilvl="5">
      <w:start w:val="1"/>
      <w:numFmt w:val="decimal"/>
      <w:isLgl/>
      <w:lvlText w:val="%1.%2.%3.%4.%5.%6."/>
      <w:lvlJc w:val="left"/>
      <w:pPr>
        <w:ind w:left="1894" w:hanging="1080"/>
      </w:pPr>
      <w:rPr>
        <w:rFonts w:hint="default"/>
      </w:rPr>
    </w:lvl>
    <w:lvl w:ilvl="6">
      <w:start w:val="1"/>
      <w:numFmt w:val="decimal"/>
      <w:isLgl/>
      <w:lvlText w:val="%1.%2.%3.%4.%5.%6.%7."/>
      <w:lvlJc w:val="left"/>
      <w:pPr>
        <w:ind w:left="2254" w:hanging="1440"/>
      </w:pPr>
      <w:rPr>
        <w:rFonts w:hint="default"/>
      </w:rPr>
    </w:lvl>
    <w:lvl w:ilvl="7">
      <w:start w:val="1"/>
      <w:numFmt w:val="decimal"/>
      <w:isLgl/>
      <w:lvlText w:val="%1.%2.%3.%4.%5.%6.%7.%8."/>
      <w:lvlJc w:val="left"/>
      <w:pPr>
        <w:ind w:left="2254" w:hanging="1440"/>
      </w:pPr>
      <w:rPr>
        <w:rFonts w:hint="default"/>
      </w:rPr>
    </w:lvl>
    <w:lvl w:ilvl="8">
      <w:start w:val="1"/>
      <w:numFmt w:val="decimal"/>
      <w:isLgl/>
      <w:lvlText w:val="%1.%2.%3.%4.%5.%6.%7.%8.%9."/>
      <w:lvlJc w:val="left"/>
      <w:pPr>
        <w:ind w:left="2614" w:hanging="1800"/>
      </w:pPr>
      <w:rPr>
        <w:rFonts w:hint="default"/>
      </w:rPr>
    </w:lvl>
  </w:abstractNum>
  <w:abstractNum w:abstractNumId="29" w15:restartNumberingAfterBreak="0">
    <w:nsid w:val="6BC40A60"/>
    <w:multiLevelType w:val="hybridMultilevel"/>
    <w:tmpl w:val="B6E05F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FD0B18"/>
    <w:multiLevelType w:val="multilevel"/>
    <w:tmpl w:val="94503C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13540F6"/>
    <w:multiLevelType w:val="hybridMultilevel"/>
    <w:tmpl w:val="077A2864"/>
    <w:lvl w:ilvl="0" w:tplc="CBC270EA">
      <w:start w:val="1"/>
      <w:numFmt w:val="decimal"/>
      <w:lvlText w:val="%1."/>
      <w:lvlJc w:val="left"/>
      <w:pPr>
        <w:tabs>
          <w:tab w:val="num" w:pos="704"/>
        </w:tabs>
        <w:ind w:left="704" w:hanging="420"/>
      </w:pPr>
      <w:rPr>
        <w:rFonts w:hint="eastAsia"/>
        <w:sz w:val="20"/>
      </w:rPr>
    </w:lvl>
    <w:lvl w:ilvl="1" w:tplc="7BAA9D60">
      <w:start w:val="1"/>
      <w:numFmt w:val="bullet"/>
      <w:lvlText w:val=""/>
      <w:lvlJc w:val="left"/>
      <w:pPr>
        <w:tabs>
          <w:tab w:val="num" w:pos="704"/>
        </w:tabs>
        <w:ind w:left="420" w:firstLine="0"/>
      </w:pPr>
      <w:rPr>
        <w:rFonts w:ascii="Wingdings" w:hAnsi="Wingdings" w:hint="default"/>
        <w:sz w:val="16"/>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38347AD"/>
    <w:multiLevelType w:val="hybridMultilevel"/>
    <w:tmpl w:val="41A6ED60"/>
    <w:lvl w:ilvl="0" w:tplc="8990C3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A4242C"/>
    <w:multiLevelType w:val="hybridMultilevel"/>
    <w:tmpl w:val="E9DA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454348"/>
    <w:multiLevelType w:val="hybridMultilevel"/>
    <w:tmpl w:val="C1D4651E"/>
    <w:lvl w:ilvl="0" w:tplc="C242F42A">
      <w:start w:val="1"/>
      <w:numFmt w:val="decimal"/>
      <w:lvlText w:val="[%1]"/>
      <w:lvlJc w:val="left"/>
      <w:pPr>
        <w:ind w:left="604" w:hanging="505"/>
      </w:pPr>
      <w:rPr>
        <w:rFonts w:ascii="Times New Roman" w:eastAsia="Times New Roman" w:hAnsi="Times New Roman" w:cs="Times New Roman" w:hint="default"/>
        <w:spacing w:val="-5"/>
        <w:w w:val="99"/>
        <w:sz w:val="24"/>
        <w:szCs w:val="24"/>
        <w:lang w:val="en-US" w:eastAsia="en-US" w:bidi="en-US"/>
      </w:rPr>
    </w:lvl>
    <w:lvl w:ilvl="1" w:tplc="927E6FD8">
      <w:numFmt w:val="bullet"/>
      <w:lvlText w:val="•"/>
      <w:lvlJc w:val="left"/>
      <w:pPr>
        <w:ind w:left="1562" w:hanging="505"/>
      </w:pPr>
      <w:rPr>
        <w:rFonts w:hint="default"/>
        <w:lang w:val="en-US" w:eastAsia="en-US" w:bidi="en-US"/>
      </w:rPr>
    </w:lvl>
    <w:lvl w:ilvl="2" w:tplc="5550710E">
      <w:numFmt w:val="bullet"/>
      <w:lvlText w:val="•"/>
      <w:lvlJc w:val="left"/>
      <w:pPr>
        <w:ind w:left="2524" w:hanging="505"/>
      </w:pPr>
      <w:rPr>
        <w:rFonts w:hint="default"/>
        <w:lang w:val="en-US" w:eastAsia="en-US" w:bidi="en-US"/>
      </w:rPr>
    </w:lvl>
    <w:lvl w:ilvl="3" w:tplc="899A491C">
      <w:numFmt w:val="bullet"/>
      <w:lvlText w:val="•"/>
      <w:lvlJc w:val="left"/>
      <w:pPr>
        <w:ind w:left="3486" w:hanging="505"/>
      </w:pPr>
      <w:rPr>
        <w:rFonts w:hint="default"/>
        <w:lang w:val="en-US" w:eastAsia="en-US" w:bidi="en-US"/>
      </w:rPr>
    </w:lvl>
    <w:lvl w:ilvl="4" w:tplc="37C25DAA">
      <w:numFmt w:val="bullet"/>
      <w:lvlText w:val="•"/>
      <w:lvlJc w:val="left"/>
      <w:pPr>
        <w:ind w:left="4448" w:hanging="505"/>
      </w:pPr>
      <w:rPr>
        <w:rFonts w:hint="default"/>
        <w:lang w:val="en-US" w:eastAsia="en-US" w:bidi="en-US"/>
      </w:rPr>
    </w:lvl>
    <w:lvl w:ilvl="5" w:tplc="C676477A">
      <w:numFmt w:val="bullet"/>
      <w:lvlText w:val="•"/>
      <w:lvlJc w:val="left"/>
      <w:pPr>
        <w:ind w:left="5410" w:hanging="505"/>
      </w:pPr>
      <w:rPr>
        <w:rFonts w:hint="default"/>
        <w:lang w:val="en-US" w:eastAsia="en-US" w:bidi="en-US"/>
      </w:rPr>
    </w:lvl>
    <w:lvl w:ilvl="6" w:tplc="9A624C92">
      <w:numFmt w:val="bullet"/>
      <w:lvlText w:val="•"/>
      <w:lvlJc w:val="left"/>
      <w:pPr>
        <w:ind w:left="6372" w:hanging="505"/>
      </w:pPr>
      <w:rPr>
        <w:rFonts w:hint="default"/>
        <w:lang w:val="en-US" w:eastAsia="en-US" w:bidi="en-US"/>
      </w:rPr>
    </w:lvl>
    <w:lvl w:ilvl="7" w:tplc="E2A6AD76">
      <w:numFmt w:val="bullet"/>
      <w:lvlText w:val="•"/>
      <w:lvlJc w:val="left"/>
      <w:pPr>
        <w:ind w:left="7334" w:hanging="505"/>
      </w:pPr>
      <w:rPr>
        <w:rFonts w:hint="default"/>
        <w:lang w:val="en-US" w:eastAsia="en-US" w:bidi="en-US"/>
      </w:rPr>
    </w:lvl>
    <w:lvl w:ilvl="8" w:tplc="02CC86A4">
      <w:numFmt w:val="bullet"/>
      <w:lvlText w:val="•"/>
      <w:lvlJc w:val="left"/>
      <w:pPr>
        <w:ind w:left="8296" w:hanging="505"/>
      </w:pPr>
      <w:rPr>
        <w:rFonts w:hint="default"/>
        <w:lang w:val="en-US" w:eastAsia="en-US" w:bidi="en-US"/>
      </w:rPr>
    </w:lvl>
  </w:abstractNum>
  <w:abstractNum w:abstractNumId="35" w15:restartNumberingAfterBreak="0">
    <w:nsid w:val="7B64765D"/>
    <w:multiLevelType w:val="hybridMultilevel"/>
    <w:tmpl w:val="3AB81DF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6" w15:restartNumberingAfterBreak="0">
    <w:nsid w:val="7C0C1D4C"/>
    <w:multiLevelType w:val="hybridMultilevel"/>
    <w:tmpl w:val="427E32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4"/>
  </w:num>
  <w:num w:numId="3">
    <w:abstractNumId w:val="11"/>
  </w:num>
  <w:num w:numId="4">
    <w:abstractNumId w:val="26"/>
  </w:num>
  <w:num w:numId="5">
    <w:abstractNumId w:val="12"/>
  </w:num>
  <w:num w:numId="6">
    <w:abstractNumId w:val="5"/>
  </w:num>
  <w:num w:numId="7">
    <w:abstractNumId w:val="14"/>
  </w:num>
  <w:num w:numId="8">
    <w:abstractNumId w:val="7"/>
  </w:num>
  <w:num w:numId="9">
    <w:abstractNumId w:val="10"/>
  </w:num>
  <w:num w:numId="10">
    <w:abstractNumId w:val="18"/>
  </w:num>
  <w:num w:numId="11">
    <w:abstractNumId w:val="3"/>
  </w:num>
  <w:num w:numId="12">
    <w:abstractNumId w:val="35"/>
  </w:num>
  <w:num w:numId="13">
    <w:abstractNumId w:val="19"/>
  </w:num>
  <w:num w:numId="14">
    <w:abstractNumId w:val="6"/>
  </w:num>
  <w:num w:numId="15">
    <w:abstractNumId w:val="13"/>
  </w:num>
  <w:num w:numId="16">
    <w:abstractNumId w:val="23"/>
  </w:num>
  <w:num w:numId="17">
    <w:abstractNumId w:val="32"/>
  </w:num>
  <w:num w:numId="18">
    <w:abstractNumId w:val="25"/>
  </w:num>
  <w:num w:numId="19">
    <w:abstractNumId w:val="0"/>
  </w:num>
  <w:num w:numId="20">
    <w:abstractNumId w:val="17"/>
  </w:num>
  <w:num w:numId="21">
    <w:abstractNumId w:val="27"/>
  </w:num>
  <w:num w:numId="22">
    <w:abstractNumId w:val="20"/>
  </w:num>
  <w:num w:numId="23">
    <w:abstractNumId w:val="21"/>
  </w:num>
  <w:num w:numId="24">
    <w:abstractNumId w:val="4"/>
  </w:num>
  <w:num w:numId="25">
    <w:abstractNumId w:val="9"/>
  </w:num>
  <w:num w:numId="26">
    <w:abstractNumId w:val="36"/>
  </w:num>
  <w:num w:numId="27">
    <w:abstractNumId w:val="16"/>
  </w:num>
  <w:num w:numId="28">
    <w:abstractNumId w:val="15"/>
  </w:num>
  <w:num w:numId="29">
    <w:abstractNumId w:val="31"/>
  </w:num>
  <w:num w:numId="30">
    <w:abstractNumId w:val="2"/>
  </w:num>
  <w:num w:numId="31">
    <w:abstractNumId w:val="33"/>
  </w:num>
  <w:num w:numId="32">
    <w:abstractNumId w:val="28"/>
  </w:num>
  <w:num w:numId="33">
    <w:abstractNumId w:val="8"/>
  </w:num>
  <w:num w:numId="34">
    <w:abstractNumId w:val="29"/>
  </w:num>
  <w:num w:numId="35">
    <w:abstractNumId w:val="22"/>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24F"/>
    <w:rsid w:val="000023B7"/>
    <w:rsid w:val="000077B8"/>
    <w:rsid w:val="00011319"/>
    <w:rsid w:val="0001640D"/>
    <w:rsid w:val="000245DE"/>
    <w:rsid w:val="000246BC"/>
    <w:rsid w:val="0003459C"/>
    <w:rsid w:val="00041792"/>
    <w:rsid w:val="00046265"/>
    <w:rsid w:val="00050581"/>
    <w:rsid w:val="00056A5B"/>
    <w:rsid w:val="00071DB3"/>
    <w:rsid w:val="00073875"/>
    <w:rsid w:val="00074E6C"/>
    <w:rsid w:val="0009058B"/>
    <w:rsid w:val="000A4BD5"/>
    <w:rsid w:val="000C435B"/>
    <w:rsid w:val="000C59B1"/>
    <w:rsid w:val="000C624F"/>
    <w:rsid w:val="000D6211"/>
    <w:rsid w:val="000F5172"/>
    <w:rsid w:val="001017A7"/>
    <w:rsid w:val="001020A9"/>
    <w:rsid w:val="001028DF"/>
    <w:rsid w:val="00103113"/>
    <w:rsid w:val="00103192"/>
    <w:rsid w:val="001202EF"/>
    <w:rsid w:val="00121C6A"/>
    <w:rsid w:val="001276CB"/>
    <w:rsid w:val="0013162B"/>
    <w:rsid w:val="00137A37"/>
    <w:rsid w:val="00141B89"/>
    <w:rsid w:val="001476BB"/>
    <w:rsid w:val="001701E7"/>
    <w:rsid w:val="00170BCE"/>
    <w:rsid w:val="00171734"/>
    <w:rsid w:val="00172D21"/>
    <w:rsid w:val="001752A8"/>
    <w:rsid w:val="00185A04"/>
    <w:rsid w:val="001912EC"/>
    <w:rsid w:val="001913C0"/>
    <w:rsid w:val="001927C2"/>
    <w:rsid w:val="00194BC0"/>
    <w:rsid w:val="00194FB1"/>
    <w:rsid w:val="001A6646"/>
    <w:rsid w:val="001B2CD6"/>
    <w:rsid w:val="001B3DFC"/>
    <w:rsid w:val="001B5497"/>
    <w:rsid w:val="001B64C8"/>
    <w:rsid w:val="001B66A2"/>
    <w:rsid w:val="001B799F"/>
    <w:rsid w:val="001D2BD1"/>
    <w:rsid w:val="001D2CEA"/>
    <w:rsid w:val="001E1EA4"/>
    <w:rsid w:val="001E50CF"/>
    <w:rsid w:val="001F2D53"/>
    <w:rsid w:val="002015E8"/>
    <w:rsid w:val="00231390"/>
    <w:rsid w:val="00232836"/>
    <w:rsid w:val="0023321B"/>
    <w:rsid w:val="002334E8"/>
    <w:rsid w:val="00247EDB"/>
    <w:rsid w:val="002702A1"/>
    <w:rsid w:val="002726E2"/>
    <w:rsid w:val="002739DD"/>
    <w:rsid w:val="00274460"/>
    <w:rsid w:val="002754E8"/>
    <w:rsid w:val="00276762"/>
    <w:rsid w:val="00277796"/>
    <w:rsid w:val="002940B3"/>
    <w:rsid w:val="00295A18"/>
    <w:rsid w:val="002A406C"/>
    <w:rsid w:val="002A5597"/>
    <w:rsid w:val="002B79F3"/>
    <w:rsid w:val="002D00BC"/>
    <w:rsid w:val="002F0F73"/>
    <w:rsid w:val="002F62BC"/>
    <w:rsid w:val="003000A0"/>
    <w:rsid w:val="00323E18"/>
    <w:rsid w:val="0033422A"/>
    <w:rsid w:val="0034164D"/>
    <w:rsid w:val="003504AC"/>
    <w:rsid w:val="00350708"/>
    <w:rsid w:val="00362982"/>
    <w:rsid w:val="003749C5"/>
    <w:rsid w:val="00383833"/>
    <w:rsid w:val="00384A1C"/>
    <w:rsid w:val="00385EC1"/>
    <w:rsid w:val="00392F83"/>
    <w:rsid w:val="00393B6D"/>
    <w:rsid w:val="003A1123"/>
    <w:rsid w:val="003B2D35"/>
    <w:rsid w:val="003B6F7E"/>
    <w:rsid w:val="003C07D6"/>
    <w:rsid w:val="003C6BA6"/>
    <w:rsid w:val="003D70CB"/>
    <w:rsid w:val="003E6E75"/>
    <w:rsid w:val="003F0FF4"/>
    <w:rsid w:val="004076C3"/>
    <w:rsid w:val="0041505C"/>
    <w:rsid w:val="00415F47"/>
    <w:rsid w:val="00416AE7"/>
    <w:rsid w:val="00430EE5"/>
    <w:rsid w:val="004344BF"/>
    <w:rsid w:val="00435218"/>
    <w:rsid w:val="00440776"/>
    <w:rsid w:val="004474B3"/>
    <w:rsid w:val="00447B66"/>
    <w:rsid w:val="00457034"/>
    <w:rsid w:val="004608A3"/>
    <w:rsid w:val="0046740F"/>
    <w:rsid w:val="00467E07"/>
    <w:rsid w:val="00467E83"/>
    <w:rsid w:val="00471133"/>
    <w:rsid w:val="004713FB"/>
    <w:rsid w:val="00472855"/>
    <w:rsid w:val="00474738"/>
    <w:rsid w:val="0047686D"/>
    <w:rsid w:val="0047753D"/>
    <w:rsid w:val="0048240D"/>
    <w:rsid w:val="0049076B"/>
    <w:rsid w:val="004A6FA9"/>
    <w:rsid w:val="004A707B"/>
    <w:rsid w:val="004B5612"/>
    <w:rsid w:val="004B7F18"/>
    <w:rsid w:val="004C6A8D"/>
    <w:rsid w:val="004D1835"/>
    <w:rsid w:val="004D76F6"/>
    <w:rsid w:val="004E0421"/>
    <w:rsid w:val="004E7EB7"/>
    <w:rsid w:val="0051060A"/>
    <w:rsid w:val="00510F9A"/>
    <w:rsid w:val="005232E0"/>
    <w:rsid w:val="005246AE"/>
    <w:rsid w:val="005246D9"/>
    <w:rsid w:val="00524B28"/>
    <w:rsid w:val="005350BA"/>
    <w:rsid w:val="0053544D"/>
    <w:rsid w:val="00543421"/>
    <w:rsid w:val="00543E1F"/>
    <w:rsid w:val="00562281"/>
    <w:rsid w:val="00574FF4"/>
    <w:rsid w:val="0058026C"/>
    <w:rsid w:val="0058161E"/>
    <w:rsid w:val="00581AA3"/>
    <w:rsid w:val="00584982"/>
    <w:rsid w:val="0058611F"/>
    <w:rsid w:val="00597148"/>
    <w:rsid w:val="005B4064"/>
    <w:rsid w:val="005C5E36"/>
    <w:rsid w:val="0060065D"/>
    <w:rsid w:val="006128F3"/>
    <w:rsid w:val="00612D2F"/>
    <w:rsid w:val="006259F7"/>
    <w:rsid w:val="0063394D"/>
    <w:rsid w:val="0064206A"/>
    <w:rsid w:val="006570C7"/>
    <w:rsid w:val="00661EDE"/>
    <w:rsid w:val="00664F31"/>
    <w:rsid w:val="00677B29"/>
    <w:rsid w:val="006950DC"/>
    <w:rsid w:val="006C1299"/>
    <w:rsid w:val="006E1AB7"/>
    <w:rsid w:val="006F3160"/>
    <w:rsid w:val="007032DB"/>
    <w:rsid w:val="00721E1F"/>
    <w:rsid w:val="00723C87"/>
    <w:rsid w:val="007319D3"/>
    <w:rsid w:val="00750263"/>
    <w:rsid w:val="007538D9"/>
    <w:rsid w:val="007653EF"/>
    <w:rsid w:val="0076564B"/>
    <w:rsid w:val="00772AAF"/>
    <w:rsid w:val="00777F23"/>
    <w:rsid w:val="00786B9D"/>
    <w:rsid w:val="007900DA"/>
    <w:rsid w:val="00794282"/>
    <w:rsid w:val="00795E16"/>
    <w:rsid w:val="00797641"/>
    <w:rsid w:val="007B3FB7"/>
    <w:rsid w:val="007C16EA"/>
    <w:rsid w:val="007C2B6B"/>
    <w:rsid w:val="007D453C"/>
    <w:rsid w:val="007F1A5C"/>
    <w:rsid w:val="007F5B7F"/>
    <w:rsid w:val="007F6D48"/>
    <w:rsid w:val="008009B9"/>
    <w:rsid w:val="00801257"/>
    <w:rsid w:val="00801563"/>
    <w:rsid w:val="00827B1C"/>
    <w:rsid w:val="00830B48"/>
    <w:rsid w:val="00843912"/>
    <w:rsid w:val="0084415F"/>
    <w:rsid w:val="00845335"/>
    <w:rsid w:val="008558A4"/>
    <w:rsid w:val="008567A6"/>
    <w:rsid w:val="008624A7"/>
    <w:rsid w:val="00863460"/>
    <w:rsid w:val="00892049"/>
    <w:rsid w:val="00896111"/>
    <w:rsid w:val="008A4E0B"/>
    <w:rsid w:val="008A7941"/>
    <w:rsid w:val="008E38AE"/>
    <w:rsid w:val="008E6C28"/>
    <w:rsid w:val="008F2B3B"/>
    <w:rsid w:val="008F2D72"/>
    <w:rsid w:val="00905454"/>
    <w:rsid w:val="009066A2"/>
    <w:rsid w:val="00907785"/>
    <w:rsid w:val="00914097"/>
    <w:rsid w:val="00923070"/>
    <w:rsid w:val="00924190"/>
    <w:rsid w:val="009303DA"/>
    <w:rsid w:val="00931083"/>
    <w:rsid w:val="00940A08"/>
    <w:rsid w:val="00944E2F"/>
    <w:rsid w:val="0094563A"/>
    <w:rsid w:val="00950155"/>
    <w:rsid w:val="009542DB"/>
    <w:rsid w:val="00955117"/>
    <w:rsid w:val="009658FF"/>
    <w:rsid w:val="00966DF6"/>
    <w:rsid w:val="00980FD3"/>
    <w:rsid w:val="00990BED"/>
    <w:rsid w:val="00992843"/>
    <w:rsid w:val="0099622C"/>
    <w:rsid w:val="009A6535"/>
    <w:rsid w:val="009B28F8"/>
    <w:rsid w:val="009B6507"/>
    <w:rsid w:val="009B74FA"/>
    <w:rsid w:val="009C48DC"/>
    <w:rsid w:val="009D221B"/>
    <w:rsid w:val="009D531C"/>
    <w:rsid w:val="009D6C2A"/>
    <w:rsid w:val="009D702E"/>
    <w:rsid w:val="009E0386"/>
    <w:rsid w:val="009E3492"/>
    <w:rsid w:val="009E6E1E"/>
    <w:rsid w:val="009F1F57"/>
    <w:rsid w:val="009F3140"/>
    <w:rsid w:val="009F5821"/>
    <w:rsid w:val="009F7F4F"/>
    <w:rsid w:val="00A07E98"/>
    <w:rsid w:val="00A14B78"/>
    <w:rsid w:val="00A275EB"/>
    <w:rsid w:val="00A40D50"/>
    <w:rsid w:val="00A44D0E"/>
    <w:rsid w:val="00A5121D"/>
    <w:rsid w:val="00A54487"/>
    <w:rsid w:val="00A670BF"/>
    <w:rsid w:val="00A716B8"/>
    <w:rsid w:val="00A77841"/>
    <w:rsid w:val="00A80C2E"/>
    <w:rsid w:val="00AB0227"/>
    <w:rsid w:val="00AC0936"/>
    <w:rsid w:val="00AC3BA5"/>
    <w:rsid w:val="00AC5262"/>
    <w:rsid w:val="00AD5511"/>
    <w:rsid w:val="00AD573F"/>
    <w:rsid w:val="00AE2032"/>
    <w:rsid w:val="00AE43DC"/>
    <w:rsid w:val="00AF1DE6"/>
    <w:rsid w:val="00B1090D"/>
    <w:rsid w:val="00B118ED"/>
    <w:rsid w:val="00B12FFD"/>
    <w:rsid w:val="00B16FBA"/>
    <w:rsid w:val="00B174F8"/>
    <w:rsid w:val="00B21398"/>
    <w:rsid w:val="00B2775F"/>
    <w:rsid w:val="00B3673C"/>
    <w:rsid w:val="00B47707"/>
    <w:rsid w:val="00B5629E"/>
    <w:rsid w:val="00B61DAE"/>
    <w:rsid w:val="00B96870"/>
    <w:rsid w:val="00B97FDE"/>
    <w:rsid w:val="00BA142D"/>
    <w:rsid w:val="00BA69E7"/>
    <w:rsid w:val="00BA69F3"/>
    <w:rsid w:val="00BB0F56"/>
    <w:rsid w:val="00BD0033"/>
    <w:rsid w:val="00BD3422"/>
    <w:rsid w:val="00BD498D"/>
    <w:rsid w:val="00BE38F0"/>
    <w:rsid w:val="00BF47F9"/>
    <w:rsid w:val="00C10042"/>
    <w:rsid w:val="00C22FD4"/>
    <w:rsid w:val="00C23FE5"/>
    <w:rsid w:val="00C24D0F"/>
    <w:rsid w:val="00C2610B"/>
    <w:rsid w:val="00C308A2"/>
    <w:rsid w:val="00C31F1E"/>
    <w:rsid w:val="00C33BEA"/>
    <w:rsid w:val="00C45158"/>
    <w:rsid w:val="00C452CA"/>
    <w:rsid w:val="00C4771F"/>
    <w:rsid w:val="00C50031"/>
    <w:rsid w:val="00C51A07"/>
    <w:rsid w:val="00C604F3"/>
    <w:rsid w:val="00C66684"/>
    <w:rsid w:val="00C75565"/>
    <w:rsid w:val="00C776C8"/>
    <w:rsid w:val="00C852BC"/>
    <w:rsid w:val="00C910C2"/>
    <w:rsid w:val="00C955D2"/>
    <w:rsid w:val="00CA3FDF"/>
    <w:rsid w:val="00CC3B3E"/>
    <w:rsid w:val="00CC7567"/>
    <w:rsid w:val="00CE3263"/>
    <w:rsid w:val="00CE3C1E"/>
    <w:rsid w:val="00CE3C8F"/>
    <w:rsid w:val="00CF7DC8"/>
    <w:rsid w:val="00D0350A"/>
    <w:rsid w:val="00D1072F"/>
    <w:rsid w:val="00D11CE3"/>
    <w:rsid w:val="00D1375B"/>
    <w:rsid w:val="00D16578"/>
    <w:rsid w:val="00D2208F"/>
    <w:rsid w:val="00D2463E"/>
    <w:rsid w:val="00D32624"/>
    <w:rsid w:val="00D369EC"/>
    <w:rsid w:val="00D434D8"/>
    <w:rsid w:val="00D61155"/>
    <w:rsid w:val="00D73C98"/>
    <w:rsid w:val="00D85149"/>
    <w:rsid w:val="00D9411E"/>
    <w:rsid w:val="00D96AF5"/>
    <w:rsid w:val="00DA6C72"/>
    <w:rsid w:val="00DB01ED"/>
    <w:rsid w:val="00DC3140"/>
    <w:rsid w:val="00DE4ABF"/>
    <w:rsid w:val="00DE6119"/>
    <w:rsid w:val="00DE6973"/>
    <w:rsid w:val="00DF7384"/>
    <w:rsid w:val="00E03EFB"/>
    <w:rsid w:val="00E147C9"/>
    <w:rsid w:val="00E2786F"/>
    <w:rsid w:val="00E55B50"/>
    <w:rsid w:val="00E614E7"/>
    <w:rsid w:val="00E66E10"/>
    <w:rsid w:val="00E67153"/>
    <w:rsid w:val="00E67426"/>
    <w:rsid w:val="00E72E61"/>
    <w:rsid w:val="00E819F9"/>
    <w:rsid w:val="00E91EC4"/>
    <w:rsid w:val="00EA4DAE"/>
    <w:rsid w:val="00EC39ED"/>
    <w:rsid w:val="00EC42A9"/>
    <w:rsid w:val="00EC79D9"/>
    <w:rsid w:val="00ED3D8D"/>
    <w:rsid w:val="00ED50AE"/>
    <w:rsid w:val="00ED54AB"/>
    <w:rsid w:val="00ED6990"/>
    <w:rsid w:val="00EE153A"/>
    <w:rsid w:val="00EE54D2"/>
    <w:rsid w:val="00EE76B9"/>
    <w:rsid w:val="00F009F1"/>
    <w:rsid w:val="00F03536"/>
    <w:rsid w:val="00F036C2"/>
    <w:rsid w:val="00F040BE"/>
    <w:rsid w:val="00F076D6"/>
    <w:rsid w:val="00F118DD"/>
    <w:rsid w:val="00F22A0B"/>
    <w:rsid w:val="00F2404A"/>
    <w:rsid w:val="00F31522"/>
    <w:rsid w:val="00F33D42"/>
    <w:rsid w:val="00F36497"/>
    <w:rsid w:val="00F4282F"/>
    <w:rsid w:val="00F472A2"/>
    <w:rsid w:val="00F539E8"/>
    <w:rsid w:val="00F54459"/>
    <w:rsid w:val="00F62382"/>
    <w:rsid w:val="00F738CD"/>
    <w:rsid w:val="00F774FA"/>
    <w:rsid w:val="00F813A3"/>
    <w:rsid w:val="00F84B1A"/>
    <w:rsid w:val="00F85B29"/>
    <w:rsid w:val="00F873D2"/>
    <w:rsid w:val="00FA1045"/>
    <w:rsid w:val="00FA10DC"/>
    <w:rsid w:val="00FC106F"/>
    <w:rsid w:val="00FC738F"/>
    <w:rsid w:val="00FC7747"/>
    <w:rsid w:val="00FD15B0"/>
    <w:rsid w:val="00FD4AF1"/>
    <w:rsid w:val="00FE45ED"/>
    <w:rsid w:val="00FE50CC"/>
    <w:rsid w:val="00FE7C90"/>
    <w:rsid w:val="00FF74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FA4B0"/>
  <w15:docId w15:val="{154F9064-1400-47BA-8861-AC85D180D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link w:val="Heading1Char"/>
    <w:uiPriority w:val="9"/>
    <w:qFormat/>
    <w:rsid w:val="00170BCE"/>
    <w:pPr>
      <w:ind w:left="360" w:hanging="360"/>
      <w:outlineLvl w:val="0"/>
    </w:pPr>
    <w:rPr>
      <w:b/>
      <w:bCs/>
      <w:sz w:val="24"/>
      <w:szCs w:val="24"/>
    </w:rPr>
  </w:style>
  <w:style w:type="paragraph" w:styleId="Heading2">
    <w:name w:val="heading 2"/>
    <w:basedOn w:val="Normal"/>
    <w:link w:val="Heading2Char"/>
    <w:uiPriority w:val="9"/>
    <w:qFormat/>
    <w:rsid w:val="00170BCE"/>
    <w:pPr>
      <w:ind w:left="360" w:hanging="360"/>
      <w:outlineLvl w:val="1"/>
    </w:pPr>
    <w:rPr>
      <w:b/>
      <w:bCs/>
      <w:sz w:val="24"/>
      <w:szCs w:val="24"/>
    </w:rPr>
  </w:style>
  <w:style w:type="paragraph" w:styleId="Heading3">
    <w:name w:val="heading 3"/>
    <w:basedOn w:val="Normal"/>
    <w:next w:val="Normal"/>
    <w:link w:val="Heading3Char"/>
    <w:uiPriority w:val="9"/>
    <w:unhideWhenUsed/>
    <w:qFormat/>
    <w:rsid w:val="00B174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34"/>
    <w:qFormat/>
    <w:pPr>
      <w:ind w:left="8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624A7"/>
    <w:rPr>
      <w:color w:val="0000FF" w:themeColor="hyperlink"/>
      <w:u w:val="single"/>
    </w:rPr>
  </w:style>
  <w:style w:type="character" w:customStyle="1" w:styleId="UnresolvedMention1">
    <w:name w:val="Unresolved Mention1"/>
    <w:basedOn w:val="DefaultParagraphFont"/>
    <w:uiPriority w:val="99"/>
    <w:semiHidden/>
    <w:unhideWhenUsed/>
    <w:rsid w:val="008624A7"/>
    <w:rPr>
      <w:color w:val="605E5C"/>
      <w:shd w:val="clear" w:color="auto" w:fill="E1DFDD"/>
    </w:rPr>
  </w:style>
  <w:style w:type="paragraph" w:styleId="BalloonText">
    <w:name w:val="Balloon Text"/>
    <w:basedOn w:val="Normal"/>
    <w:link w:val="BalloonTextChar"/>
    <w:uiPriority w:val="99"/>
    <w:semiHidden/>
    <w:unhideWhenUsed/>
    <w:rsid w:val="00F813A3"/>
    <w:pPr>
      <w:widowControl/>
      <w:autoSpaceDE/>
      <w:autoSpaceDN/>
    </w:pPr>
    <w:rPr>
      <w:rFonts w:ascii="Segoe UI" w:eastAsiaTheme="minorEastAsia" w:hAnsi="Segoe UI" w:cs="Segoe UI"/>
      <w:sz w:val="18"/>
      <w:szCs w:val="18"/>
      <w:lang w:eastAsia="zh-CN" w:bidi="ar-SA"/>
    </w:rPr>
  </w:style>
  <w:style w:type="character" w:customStyle="1" w:styleId="BalloonTextChar">
    <w:name w:val="Balloon Text Char"/>
    <w:basedOn w:val="DefaultParagraphFont"/>
    <w:link w:val="BalloonText"/>
    <w:uiPriority w:val="99"/>
    <w:semiHidden/>
    <w:rsid w:val="00F813A3"/>
    <w:rPr>
      <w:rFonts w:ascii="Segoe UI" w:eastAsiaTheme="minorEastAsia" w:hAnsi="Segoe UI" w:cs="Segoe UI"/>
      <w:sz w:val="18"/>
      <w:szCs w:val="18"/>
      <w:lang w:eastAsia="zh-CN"/>
    </w:rPr>
  </w:style>
  <w:style w:type="table" w:styleId="TableGrid">
    <w:name w:val="Table Grid"/>
    <w:basedOn w:val="TableNormal"/>
    <w:uiPriority w:val="59"/>
    <w:rsid w:val="00F813A3"/>
    <w:pPr>
      <w:widowControl/>
      <w:autoSpaceDE/>
      <w:autoSpaceDN/>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13A3"/>
    <w:rPr>
      <w:color w:val="808080"/>
    </w:rPr>
  </w:style>
  <w:style w:type="paragraph" w:customStyle="1" w:styleId="First">
    <w:name w:val="First"/>
    <w:basedOn w:val="Normal"/>
    <w:next w:val="Normal"/>
    <w:link w:val="FirstChar"/>
    <w:qFormat/>
    <w:rsid w:val="00F813A3"/>
    <w:pPr>
      <w:widowControl/>
      <w:autoSpaceDE/>
      <w:autoSpaceDN/>
      <w:spacing w:after="80" w:line="276" w:lineRule="auto"/>
      <w:jc w:val="both"/>
    </w:pPr>
    <w:rPr>
      <w:rFonts w:eastAsiaTheme="minorHAnsi"/>
      <w:sz w:val="24"/>
      <w:szCs w:val="24"/>
      <w:lang w:bidi="ar-SA"/>
    </w:rPr>
  </w:style>
  <w:style w:type="character" w:customStyle="1" w:styleId="FirstChar">
    <w:name w:val="First Char"/>
    <w:basedOn w:val="DefaultParagraphFont"/>
    <w:link w:val="First"/>
    <w:rsid w:val="00F813A3"/>
    <w:rPr>
      <w:rFonts w:ascii="Times New Roman" w:hAnsi="Times New Roman" w:cs="Times New Roman"/>
      <w:sz w:val="24"/>
      <w:szCs w:val="24"/>
    </w:rPr>
  </w:style>
  <w:style w:type="paragraph" w:customStyle="1" w:styleId="Content">
    <w:name w:val="Content"/>
    <w:basedOn w:val="First"/>
    <w:link w:val="ContentChar"/>
    <w:qFormat/>
    <w:rsid w:val="00F813A3"/>
    <w:pPr>
      <w:ind w:firstLine="432"/>
    </w:pPr>
  </w:style>
  <w:style w:type="character" w:customStyle="1" w:styleId="ContentChar">
    <w:name w:val="Content Char"/>
    <w:basedOn w:val="FirstChar"/>
    <w:link w:val="Content"/>
    <w:rsid w:val="00F813A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813A3"/>
    <w:rPr>
      <w:sz w:val="16"/>
      <w:szCs w:val="16"/>
    </w:rPr>
  </w:style>
  <w:style w:type="paragraph" w:styleId="CommentText">
    <w:name w:val="annotation text"/>
    <w:basedOn w:val="Normal"/>
    <w:link w:val="CommentTextChar"/>
    <w:uiPriority w:val="99"/>
    <w:unhideWhenUsed/>
    <w:rsid w:val="00F813A3"/>
    <w:pPr>
      <w:widowControl/>
      <w:autoSpaceDE/>
      <w:autoSpaceDN/>
      <w:spacing w:after="160"/>
    </w:pPr>
    <w:rPr>
      <w:rFonts w:asciiTheme="minorHAnsi" w:eastAsiaTheme="minorEastAsia" w:hAnsiTheme="minorHAnsi" w:cstheme="minorBidi"/>
      <w:sz w:val="20"/>
      <w:szCs w:val="20"/>
      <w:lang w:eastAsia="zh-CN" w:bidi="ar-SA"/>
    </w:rPr>
  </w:style>
  <w:style w:type="character" w:customStyle="1" w:styleId="CommentTextChar">
    <w:name w:val="Comment Text Char"/>
    <w:basedOn w:val="DefaultParagraphFont"/>
    <w:link w:val="CommentText"/>
    <w:uiPriority w:val="99"/>
    <w:rsid w:val="00F813A3"/>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F813A3"/>
    <w:rPr>
      <w:b/>
      <w:bCs/>
    </w:rPr>
  </w:style>
  <w:style w:type="character" w:customStyle="1" w:styleId="CommentSubjectChar">
    <w:name w:val="Comment Subject Char"/>
    <w:basedOn w:val="CommentTextChar"/>
    <w:link w:val="CommentSubject"/>
    <w:uiPriority w:val="99"/>
    <w:semiHidden/>
    <w:rsid w:val="00F813A3"/>
    <w:rPr>
      <w:rFonts w:eastAsiaTheme="minorEastAsia"/>
      <w:b/>
      <w:bCs/>
      <w:sz w:val="20"/>
      <w:szCs w:val="20"/>
      <w:lang w:eastAsia="zh-CN"/>
    </w:rPr>
  </w:style>
  <w:style w:type="paragraph" w:styleId="Header">
    <w:name w:val="header"/>
    <w:basedOn w:val="Normal"/>
    <w:link w:val="HeaderChar"/>
    <w:uiPriority w:val="99"/>
    <w:unhideWhenUsed/>
    <w:rsid w:val="00F813A3"/>
    <w:pPr>
      <w:widowControl/>
      <w:tabs>
        <w:tab w:val="center" w:pos="4320"/>
        <w:tab w:val="right" w:pos="8640"/>
      </w:tabs>
      <w:autoSpaceDE/>
      <w:autoSpaceDN/>
    </w:pPr>
    <w:rPr>
      <w:rFonts w:asciiTheme="minorHAnsi" w:eastAsiaTheme="minorEastAsia" w:hAnsiTheme="minorHAnsi" w:cstheme="minorBidi"/>
      <w:lang w:eastAsia="zh-CN" w:bidi="ar-SA"/>
    </w:rPr>
  </w:style>
  <w:style w:type="character" w:customStyle="1" w:styleId="HeaderChar">
    <w:name w:val="Header Char"/>
    <w:basedOn w:val="DefaultParagraphFont"/>
    <w:link w:val="Header"/>
    <w:uiPriority w:val="99"/>
    <w:rsid w:val="00F813A3"/>
    <w:rPr>
      <w:rFonts w:eastAsiaTheme="minorEastAsia"/>
      <w:lang w:eastAsia="zh-CN"/>
    </w:rPr>
  </w:style>
  <w:style w:type="paragraph" w:styleId="Footer">
    <w:name w:val="footer"/>
    <w:basedOn w:val="Normal"/>
    <w:link w:val="FooterChar"/>
    <w:uiPriority w:val="99"/>
    <w:unhideWhenUsed/>
    <w:rsid w:val="00F813A3"/>
    <w:pPr>
      <w:widowControl/>
      <w:tabs>
        <w:tab w:val="center" w:pos="4320"/>
        <w:tab w:val="right" w:pos="8640"/>
      </w:tabs>
      <w:autoSpaceDE/>
      <w:autoSpaceDN/>
    </w:pPr>
    <w:rPr>
      <w:rFonts w:asciiTheme="minorHAnsi" w:eastAsiaTheme="minorEastAsia" w:hAnsiTheme="minorHAnsi" w:cstheme="minorBidi"/>
      <w:lang w:eastAsia="zh-CN" w:bidi="ar-SA"/>
    </w:rPr>
  </w:style>
  <w:style w:type="character" w:customStyle="1" w:styleId="FooterChar">
    <w:name w:val="Footer Char"/>
    <w:basedOn w:val="DefaultParagraphFont"/>
    <w:link w:val="Footer"/>
    <w:uiPriority w:val="99"/>
    <w:rsid w:val="00F813A3"/>
    <w:rPr>
      <w:rFonts w:eastAsiaTheme="minorEastAsia"/>
      <w:lang w:eastAsia="zh-CN"/>
    </w:rPr>
  </w:style>
  <w:style w:type="paragraph" w:styleId="NormalWeb">
    <w:name w:val="Normal (Web)"/>
    <w:basedOn w:val="Normal"/>
    <w:uiPriority w:val="99"/>
    <w:unhideWhenUsed/>
    <w:rsid w:val="00AC0936"/>
    <w:pPr>
      <w:widowControl/>
      <w:autoSpaceDE/>
      <w:autoSpaceDN/>
      <w:spacing w:before="100" w:beforeAutospacing="1" w:after="100" w:afterAutospacing="1"/>
    </w:pPr>
    <w:rPr>
      <w:sz w:val="24"/>
      <w:szCs w:val="24"/>
      <w:lang w:bidi="ar-SA"/>
    </w:rPr>
  </w:style>
  <w:style w:type="character" w:styleId="Strong">
    <w:name w:val="Strong"/>
    <w:basedOn w:val="DefaultParagraphFont"/>
    <w:uiPriority w:val="22"/>
    <w:qFormat/>
    <w:rsid w:val="00467E83"/>
    <w:rPr>
      <w:b/>
      <w:bCs/>
    </w:rPr>
  </w:style>
  <w:style w:type="paragraph" w:customStyle="1" w:styleId="Default">
    <w:name w:val="Default"/>
    <w:rsid w:val="00907785"/>
    <w:pPr>
      <w:widowControl/>
      <w:adjustRightInd w:val="0"/>
    </w:pPr>
    <w:rPr>
      <w:rFonts w:ascii="Verdana" w:hAnsi="Verdana" w:cs="Verdana"/>
      <w:color w:val="000000"/>
      <w:sz w:val="24"/>
      <w:szCs w:val="24"/>
    </w:rPr>
  </w:style>
  <w:style w:type="character" w:customStyle="1" w:styleId="ListParagraphChar">
    <w:name w:val="List Paragraph Char"/>
    <w:basedOn w:val="DefaultParagraphFont"/>
    <w:link w:val="ListParagraph"/>
    <w:uiPriority w:val="1"/>
    <w:rsid w:val="007538D9"/>
    <w:rPr>
      <w:rFonts w:ascii="Times New Roman" w:eastAsia="Times New Roman" w:hAnsi="Times New Roman" w:cs="Times New Roman"/>
      <w:lang w:bidi="en-US"/>
    </w:rPr>
  </w:style>
  <w:style w:type="paragraph" w:customStyle="1" w:styleId="List1">
    <w:name w:val="List 1"/>
    <w:basedOn w:val="ListParagraph"/>
    <w:link w:val="List1Char"/>
    <w:qFormat/>
    <w:rsid w:val="00E2786F"/>
    <w:pPr>
      <w:widowControl/>
      <w:numPr>
        <w:numId w:val="21"/>
      </w:numPr>
      <w:autoSpaceDE/>
      <w:autoSpaceDN/>
      <w:spacing w:after="160" w:line="259" w:lineRule="auto"/>
      <w:contextualSpacing/>
    </w:pPr>
    <w:rPr>
      <w:rFonts w:eastAsiaTheme="minorHAnsi"/>
      <w:b/>
    </w:rPr>
  </w:style>
  <w:style w:type="character" w:customStyle="1" w:styleId="List1Char">
    <w:name w:val="List 1 Char"/>
    <w:basedOn w:val="ListParagraphChar"/>
    <w:link w:val="List1"/>
    <w:rsid w:val="00E2786F"/>
    <w:rPr>
      <w:rFonts w:ascii="Times New Roman" w:eastAsiaTheme="minorHAnsi" w:hAnsi="Times New Roman" w:cs="Times New Roman"/>
      <w:b/>
      <w:lang w:bidi="en-US"/>
    </w:rPr>
  </w:style>
  <w:style w:type="paragraph" w:customStyle="1" w:styleId="Title2">
    <w:name w:val="Title2"/>
    <w:basedOn w:val="Heading1"/>
    <w:link w:val="Title2Char"/>
    <w:qFormat/>
    <w:rsid w:val="008567A6"/>
    <w:pPr>
      <w:spacing w:before="360" w:after="360"/>
    </w:pPr>
    <w:rPr>
      <w:rFonts w:asciiTheme="minorHAnsi" w:hAnsiTheme="minorHAnsi"/>
      <w:sz w:val="22"/>
    </w:rPr>
  </w:style>
  <w:style w:type="character" w:customStyle="1" w:styleId="Title2Char">
    <w:name w:val="Title2 Char"/>
    <w:basedOn w:val="DefaultParagraphFont"/>
    <w:link w:val="Title2"/>
    <w:rsid w:val="008567A6"/>
    <w:rPr>
      <w:rFonts w:eastAsia="Times New Roman" w:cs="Times New Roman"/>
      <w:b/>
      <w:bCs/>
      <w:szCs w:val="24"/>
      <w:lang w:bidi="en-US"/>
    </w:rPr>
  </w:style>
  <w:style w:type="character" w:customStyle="1" w:styleId="BodyTextChar">
    <w:name w:val="Body Text Char"/>
    <w:basedOn w:val="DefaultParagraphFont"/>
    <w:link w:val="BodyText"/>
    <w:uiPriority w:val="1"/>
    <w:rsid w:val="00664F31"/>
    <w:rPr>
      <w:rFonts w:ascii="Times New Roman" w:eastAsia="Times New Roman" w:hAnsi="Times New Roman" w:cs="Times New Roman"/>
      <w:sz w:val="24"/>
      <w:szCs w:val="24"/>
      <w:lang w:bidi="en-US"/>
    </w:rPr>
  </w:style>
  <w:style w:type="paragraph" w:styleId="Caption">
    <w:name w:val="caption"/>
    <w:basedOn w:val="Normal"/>
    <w:next w:val="Normal"/>
    <w:uiPriority w:val="35"/>
    <w:unhideWhenUsed/>
    <w:qFormat/>
    <w:rsid w:val="005246D9"/>
    <w:pPr>
      <w:widowControl/>
      <w:autoSpaceDE/>
      <w:autoSpaceDN/>
      <w:jc w:val="center"/>
    </w:pPr>
    <w:rPr>
      <w:iCs/>
      <w:color w:val="0070C0"/>
      <w:sz w:val="20"/>
      <w:szCs w:val="18"/>
      <w:lang w:bidi="ar-SA"/>
    </w:rPr>
  </w:style>
  <w:style w:type="character" w:styleId="Emphasis">
    <w:name w:val="Emphasis"/>
    <w:basedOn w:val="DefaultParagraphFont"/>
    <w:uiPriority w:val="20"/>
    <w:qFormat/>
    <w:rsid w:val="00471133"/>
    <w:rPr>
      <w:i/>
      <w:iCs/>
    </w:rPr>
  </w:style>
  <w:style w:type="character" w:customStyle="1" w:styleId="xcontentpasted2">
    <w:name w:val="x_contentpasted2"/>
    <w:basedOn w:val="DefaultParagraphFont"/>
    <w:rsid w:val="00C45158"/>
  </w:style>
  <w:style w:type="paragraph" w:customStyle="1" w:styleId="MTDisplayEquation">
    <w:name w:val="MTDisplayEquation"/>
    <w:basedOn w:val="Normal"/>
    <w:next w:val="Normal"/>
    <w:link w:val="MTDisplayEquationChar"/>
    <w:rsid w:val="00046265"/>
    <w:pPr>
      <w:tabs>
        <w:tab w:val="center" w:pos="4160"/>
        <w:tab w:val="right" w:pos="8300"/>
      </w:tabs>
      <w:autoSpaceDE/>
      <w:autoSpaceDN/>
      <w:adjustRightInd w:val="0"/>
      <w:snapToGrid w:val="0"/>
      <w:spacing w:line="360" w:lineRule="auto"/>
      <w:jc w:val="both"/>
    </w:pPr>
    <w:rPr>
      <w:rFonts w:eastAsiaTheme="minorEastAsia"/>
      <w:kern w:val="2"/>
      <w:sz w:val="24"/>
      <w:szCs w:val="24"/>
      <w:lang w:eastAsia="zh-CN" w:bidi="ar-SA"/>
    </w:rPr>
  </w:style>
  <w:style w:type="character" w:customStyle="1" w:styleId="MTDisplayEquationChar">
    <w:name w:val="MTDisplayEquation Char"/>
    <w:basedOn w:val="DefaultParagraphFont"/>
    <w:link w:val="MTDisplayEquation"/>
    <w:rsid w:val="00046265"/>
    <w:rPr>
      <w:rFonts w:ascii="Times New Roman" w:eastAsiaTheme="minorEastAsia" w:hAnsi="Times New Roman" w:cs="Times New Roman"/>
      <w:kern w:val="2"/>
      <w:sz w:val="24"/>
      <w:szCs w:val="24"/>
      <w:lang w:eastAsia="zh-CN"/>
    </w:rPr>
  </w:style>
  <w:style w:type="character" w:customStyle="1" w:styleId="Heading3Char">
    <w:name w:val="Heading 3 Char"/>
    <w:basedOn w:val="DefaultParagraphFont"/>
    <w:link w:val="Heading3"/>
    <w:uiPriority w:val="9"/>
    <w:rsid w:val="00B174F8"/>
    <w:rPr>
      <w:rFonts w:asciiTheme="majorHAnsi" w:eastAsiaTheme="majorEastAsia" w:hAnsiTheme="majorHAnsi" w:cstheme="majorBidi"/>
      <w:color w:val="243F60" w:themeColor="accent1" w:themeShade="7F"/>
      <w:sz w:val="24"/>
      <w:szCs w:val="24"/>
      <w:lang w:bidi="en-US"/>
    </w:rPr>
  </w:style>
  <w:style w:type="character" w:customStyle="1" w:styleId="Heading1Char">
    <w:name w:val="Heading 1 Char"/>
    <w:basedOn w:val="DefaultParagraphFont"/>
    <w:link w:val="Heading1"/>
    <w:uiPriority w:val="9"/>
    <w:rsid w:val="00B174F8"/>
    <w:rPr>
      <w:rFonts w:ascii="Times New Roman" w:eastAsia="Times New Roman" w:hAnsi="Times New Roman" w:cs="Times New Roman"/>
      <w:b/>
      <w:bCs/>
      <w:sz w:val="24"/>
      <w:szCs w:val="24"/>
      <w:lang w:bidi="en-US"/>
    </w:rPr>
  </w:style>
  <w:style w:type="character" w:customStyle="1" w:styleId="Heading2Char">
    <w:name w:val="Heading 2 Char"/>
    <w:basedOn w:val="DefaultParagraphFont"/>
    <w:link w:val="Heading2"/>
    <w:uiPriority w:val="9"/>
    <w:rsid w:val="00B174F8"/>
    <w:rPr>
      <w:rFonts w:ascii="Times New Roman" w:eastAsia="Times New Roman" w:hAnsi="Times New Roman" w:cs="Times New Roman"/>
      <w:b/>
      <w:bCs/>
      <w:sz w:val="24"/>
      <w:szCs w:val="24"/>
      <w:lang w:bidi="en-US"/>
    </w:rPr>
  </w:style>
  <w:style w:type="paragraph" w:customStyle="1" w:styleId="Firstparagraph">
    <w:name w:val="Firstparagraph"/>
    <w:basedOn w:val="Normal"/>
    <w:next w:val="Normal"/>
    <w:qFormat/>
    <w:rsid w:val="00B174F8"/>
    <w:pPr>
      <w:widowControl/>
      <w:autoSpaceDE/>
      <w:autoSpaceDN/>
      <w:jc w:val="both"/>
    </w:pPr>
    <w:rPr>
      <w:rFonts w:eastAsiaTheme="minorEastAsia" w:cstheme="minorBidi"/>
      <w:sz w:val="24"/>
      <w:szCs w:val="24"/>
      <w:lang w:bidi="ar-SA"/>
    </w:rPr>
  </w:style>
  <w:style w:type="character" w:customStyle="1" w:styleId="UnresolvedMention">
    <w:name w:val="Unresolved Mention"/>
    <w:basedOn w:val="DefaultParagraphFont"/>
    <w:uiPriority w:val="99"/>
    <w:semiHidden/>
    <w:unhideWhenUsed/>
    <w:rsid w:val="00AE2032"/>
    <w:rPr>
      <w:color w:val="605E5C"/>
      <w:shd w:val="clear" w:color="auto" w:fill="E1DFDD"/>
    </w:rPr>
  </w:style>
  <w:style w:type="paragraph" w:customStyle="1" w:styleId="pf0">
    <w:name w:val="pf0"/>
    <w:basedOn w:val="Normal"/>
    <w:rsid w:val="00BA69E7"/>
    <w:pPr>
      <w:widowControl/>
      <w:autoSpaceDE/>
      <w:autoSpaceDN/>
      <w:spacing w:before="100" w:beforeAutospacing="1" w:after="100" w:afterAutospacing="1"/>
    </w:pPr>
    <w:rPr>
      <w:sz w:val="24"/>
      <w:szCs w:val="24"/>
      <w:lang w:eastAsia="zh-CN" w:bidi="ar-SA"/>
    </w:rPr>
  </w:style>
  <w:style w:type="character" w:customStyle="1" w:styleId="cf01">
    <w:name w:val="cf01"/>
    <w:basedOn w:val="DefaultParagraphFont"/>
    <w:rsid w:val="00BA69E7"/>
    <w:rPr>
      <w:rFonts w:ascii="Segoe UI" w:hAnsi="Segoe UI" w:cs="Segoe UI" w:hint="default"/>
      <w:sz w:val="18"/>
      <w:szCs w:val="18"/>
    </w:rPr>
  </w:style>
  <w:style w:type="paragraph" w:styleId="Revision">
    <w:name w:val="Revision"/>
    <w:hidden/>
    <w:uiPriority w:val="99"/>
    <w:semiHidden/>
    <w:rsid w:val="001D2CEA"/>
    <w:pPr>
      <w:widowControl/>
      <w:autoSpaceDE/>
      <w:autoSpaceDN/>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95494">
      <w:bodyDiv w:val="1"/>
      <w:marLeft w:val="0"/>
      <w:marRight w:val="0"/>
      <w:marTop w:val="0"/>
      <w:marBottom w:val="0"/>
      <w:divBdr>
        <w:top w:val="none" w:sz="0" w:space="0" w:color="auto"/>
        <w:left w:val="none" w:sz="0" w:space="0" w:color="auto"/>
        <w:bottom w:val="none" w:sz="0" w:space="0" w:color="auto"/>
        <w:right w:val="none" w:sz="0" w:space="0" w:color="auto"/>
      </w:divBdr>
    </w:div>
    <w:div w:id="246694930">
      <w:bodyDiv w:val="1"/>
      <w:marLeft w:val="0"/>
      <w:marRight w:val="0"/>
      <w:marTop w:val="0"/>
      <w:marBottom w:val="0"/>
      <w:divBdr>
        <w:top w:val="none" w:sz="0" w:space="0" w:color="auto"/>
        <w:left w:val="none" w:sz="0" w:space="0" w:color="auto"/>
        <w:bottom w:val="none" w:sz="0" w:space="0" w:color="auto"/>
        <w:right w:val="none" w:sz="0" w:space="0" w:color="auto"/>
      </w:divBdr>
      <w:divsChild>
        <w:div w:id="1622685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55636">
              <w:marLeft w:val="0"/>
              <w:marRight w:val="0"/>
              <w:marTop w:val="0"/>
              <w:marBottom w:val="0"/>
              <w:divBdr>
                <w:top w:val="none" w:sz="0" w:space="0" w:color="auto"/>
                <w:left w:val="none" w:sz="0" w:space="0" w:color="auto"/>
                <w:bottom w:val="none" w:sz="0" w:space="0" w:color="auto"/>
                <w:right w:val="none" w:sz="0" w:space="0" w:color="auto"/>
              </w:divBdr>
              <w:divsChild>
                <w:div w:id="965310569">
                  <w:marLeft w:val="0"/>
                  <w:marRight w:val="0"/>
                  <w:marTop w:val="0"/>
                  <w:marBottom w:val="0"/>
                  <w:divBdr>
                    <w:top w:val="none" w:sz="0" w:space="0" w:color="auto"/>
                    <w:left w:val="none" w:sz="0" w:space="0" w:color="auto"/>
                    <w:bottom w:val="none" w:sz="0" w:space="0" w:color="auto"/>
                    <w:right w:val="none" w:sz="0" w:space="0" w:color="auto"/>
                  </w:divBdr>
                  <w:divsChild>
                    <w:div w:id="586840444">
                      <w:marLeft w:val="0"/>
                      <w:marRight w:val="0"/>
                      <w:marTop w:val="0"/>
                      <w:marBottom w:val="0"/>
                      <w:divBdr>
                        <w:top w:val="none" w:sz="0" w:space="0" w:color="auto"/>
                        <w:left w:val="none" w:sz="0" w:space="0" w:color="auto"/>
                        <w:bottom w:val="none" w:sz="0" w:space="0" w:color="auto"/>
                        <w:right w:val="none" w:sz="0" w:space="0" w:color="auto"/>
                      </w:divBdr>
                      <w:divsChild>
                        <w:div w:id="12873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912801">
      <w:bodyDiv w:val="1"/>
      <w:marLeft w:val="0"/>
      <w:marRight w:val="0"/>
      <w:marTop w:val="0"/>
      <w:marBottom w:val="0"/>
      <w:divBdr>
        <w:top w:val="none" w:sz="0" w:space="0" w:color="auto"/>
        <w:left w:val="none" w:sz="0" w:space="0" w:color="auto"/>
        <w:bottom w:val="none" w:sz="0" w:space="0" w:color="auto"/>
        <w:right w:val="none" w:sz="0" w:space="0" w:color="auto"/>
      </w:divBdr>
    </w:div>
    <w:div w:id="654336386">
      <w:bodyDiv w:val="1"/>
      <w:marLeft w:val="0"/>
      <w:marRight w:val="0"/>
      <w:marTop w:val="0"/>
      <w:marBottom w:val="0"/>
      <w:divBdr>
        <w:top w:val="none" w:sz="0" w:space="0" w:color="auto"/>
        <w:left w:val="none" w:sz="0" w:space="0" w:color="auto"/>
        <w:bottom w:val="none" w:sz="0" w:space="0" w:color="auto"/>
        <w:right w:val="none" w:sz="0" w:space="0" w:color="auto"/>
      </w:divBdr>
    </w:div>
    <w:div w:id="861745049">
      <w:bodyDiv w:val="1"/>
      <w:marLeft w:val="0"/>
      <w:marRight w:val="0"/>
      <w:marTop w:val="0"/>
      <w:marBottom w:val="0"/>
      <w:divBdr>
        <w:top w:val="none" w:sz="0" w:space="0" w:color="auto"/>
        <w:left w:val="none" w:sz="0" w:space="0" w:color="auto"/>
        <w:bottom w:val="none" w:sz="0" w:space="0" w:color="auto"/>
        <w:right w:val="none" w:sz="0" w:space="0" w:color="auto"/>
      </w:divBdr>
    </w:div>
    <w:div w:id="1103692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w261@soe.rutgers.edu"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qhuang@uakron.edu" TargetMode="External"/><Relationship Id="rId14" Type="http://schemas.openxmlformats.org/officeDocument/2006/relationships/image" Target="media/image4.wmf"/><Relationship Id="rId22" Type="http://schemas.openxmlformats.org/officeDocument/2006/relationships/image" Target="media/image10.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12F0C-3249-4AB4-85C0-D9A49D1C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14</Pages>
  <Words>4255</Words>
  <Characters>24256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MathewWong</dc:creator>
  <cp:keywords/>
  <dc:description/>
  <cp:lastModifiedBy>Hao Wang</cp:lastModifiedBy>
  <cp:revision>65</cp:revision>
  <cp:lastPrinted>2021-03-09T03:20:00Z</cp:lastPrinted>
  <dcterms:created xsi:type="dcterms:W3CDTF">2023-10-27T12:18:00Z</dcterms:created>
  <dcterms:modified xsi:type="dcterms:W3CDTF">2023-11-09T19:02:00Z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2018-03-31T00:00:00Z</vt:filetime>
  </property>
  <property fmtid="{D5CDD505-2E9C-101B-9397-08002B2CF9AE}" pid="3" name="Creator">
    <vt:lpwstr>Microsoft® Word 2013</vt:lpwstr>
  </property>
  <property fmtid="{D5CDD505-2E9C-101B-9397-08002B2CF9AE}" pid="4" name="LastSaved">
    <vt:filetime>2018-11-27T00:00:00Z</vt:filetime>
  </property>
</Properties>
</file>