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C12A6B" w:rsidRDefault="006E3310" w:rsidP="00DD3723">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7B41953A" w:rsidR="001C6EE1" w:rsidRPr="00C12A6B" w:rsidRDefault="00466A89" w:rsidP="00DD372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1/15/2025</w:t>
      </w:r>
    </w:p>
    <w:p w14:paraId="6C46AC13" w14:textId="1736A998"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4D93919F" w:rsidR="00187C64" w:rsidRPr="00C12A6B" w:rsidRDefault="00187C64" w:rsidP="00CD5349">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r w:rsidR="004477B6" w:rsidRPr="00C12A6B">
        <w:rPr>
          <w:rFonts w:ascii="Times New Roman" w:hAnsi="Times New Roman" w:cs="Times New Roman"/>
          <w:i/>
          <w:iCs/>
          <w:sz w:val="24"/>
          <w:szCs w:val="24"/>
        </w:rPr>
        <w:t xml:space="preserve">Bingyan Cui (PhD student), </w:t>
      </w:r>
      <w:r w:rsidR="00CD5349" w:rsidRPr="00CD5349">
        <w:rPr>
          <w:rFonts w:ascii="Times New Roman" w:hAnsi="Times New Roman" w:cs="Times New Roman"/>
          <w:i/>
          <w:iCs/>
          <w:sz w:val="24"/>
          <w:szCs w:val="24"/>
        </w:rPr>
        <w:t xml:space="preserve">Xingsen Yang (PhD student),, </w:t>
      </w:r>
      <w:r w:rsidR="004477B6" w:rsidRPr="00C12A6B">
        <w:rPr>
          <w:rFonts w:ascii="Times New Roman" w:hAnsi="Times New Roman" w:cs="Times New Roman"/>
          <w:i/>
          <w:iCs/>
          <w:sz w:val="24"/>
          <w:szCs w:val="24"/>
        </w:rPr>
        <w:t>Dr. Hao Wang (PI</w:t>
      </w:r>
      <w:r w:rsidR="00373D60">
        <w:rPr>
          <w:rFonts w:ascii="Times New Roman" w:hAnsi="Times New Roman" w:cs="Times New Roman"/>
          <w:i/>
          <w:iCs/>
          <w:sz w:val="24"/>
          <w:szCs w:val="24"/>
        </w:rPr>
        <w:t>)</w:t>
      </w:r>
    </w:p>
    <w:p w14:paraId="4D2D8657" w14:textId="7D4D5808"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CD5349">
        <w:rPr>
          <w:rFonts w:ascii="Times New Roman" w:hAnsi="Times New Roman" w:cs="Times New Roman"/>
          <w:i/>
          <w:iCs/>
          <w:sz w:val="24"/>
          <w:szCs w:val="24"/>
          <w:lang w:eastAsia="zh-CN"/>
        </w:rPr>
        <w:t>10</w:t>
      </w:r>
      <w:r w:rsidR="00ED502C">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r w:rsidR="00A71D1B" w:rsidRPr="00C12A6B">
        <w:rPr>
          <w:rFonts w:ascii="Times New Roman" w:hAnsi="Times New Roman" w:cs="Times New Roman"/>
          <w:i/>
          <w:iCs/>
          <w:sz w:val="24"/>
          <w:szCs w:val="24"/>
        </w:rPr>
        <w:t xml:space="preserve"> – </w:t>
      </w:r>
      <w:r w:rsidR="00CD5349">
        <w:rPr>
          <w:rFonts w:ascii="Times New Roman" w:hAnsi="Times New Roman" w:cs="Times New Roman"/>
          <w:i/>
          <w:iCs/>
          <w:sz w:val="24"/>
          <w:szCs w:val="24"/>
          <w:lang w:eastAsia="zh-CN"/>
        </w:rPr>
        <w:t>12</w:t>
      </w:r>
      <w:r w:rsidR="00A71D1B" w:rsidRPr="00C12A6B">
        <w:rPr>
          <w:rFonts w:ascii="Times New Roman" w:hAnsi="Times New Roman" w:cs="Times New Roman"/>
          <w:i/>
          <w:iCs/>
          <w:sz w:val="24"/>
          <w:szCs w:val="24"/>
        </w:rPr>
        <w:t>/3</w:t>
      </w:r>
      <w:r w:rsidR="00CD5349">
        <w:rPr>
          <w:rFonts w:ascii="Times New Roman" w:hAnsi="Times New Roman" w:cs="Times New Roman"/>
          <w:i/>
          <w:iCs/>
          <w:sz w:val="24"/>
          <w:szCs w:val="24"/>
          <w:lang w:eastAsia="zh-CN"/>
        </w:rPr>
        <w:t>1</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p>
    <w:p w14:paraId="53CF5D58" w14:textId="77777777" w:rsidR="00D06124" w:rsidRDefault="00D06124" w:rsidP="00DD3723">
      <w:pPr>
        <w:spacing w:line="276" w:lineRule="auto"/>
        <w:rPr>
          <w:rFonts w:ascii="Times New Roman" w:hAnsi="Times New Roman" w:cs="Times New Roman"/>
          <w:b/>
          <w:bCs/>
          <w:sz w:val="24"/>
          <w:szCs w:val="24"/>
        </w:rPr>
      </w:pPr>
    </w:p>
    <w:p w14:paraId="51EA83FC" w14:textId="640FF8F9" w:rsidR="001C6EE1" w:rsidRPr="00C12A6B" w:rsidRDefault="00446F57"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DD3723">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DD3723">
      <w:pPr>
        <w:pStyle w:val="BodyText"/>
        <w:spacing w:line="276" w:lineRule="auto"/>
        <w:ind w:right="122"/>
        <w:jc w:val="both"/>
        <w:rPr>
          <w:i/>
          <w:u w:val="single"/>
        </w:rPr>
      </w:pPr>
    </w:p>
    <w:p w14:paraId="230ACA12" w14:textId="1340DE32" w:rsidR="009B361F" w:rsidRPr="00C12A6B" w:rsidRDefault="009B361F" w:rsidP="00DD3723">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DD3723">
      <w:pPr>
        <w:pStyle w:val="BodyText"/>
        <w:spacing w:line="276" w:lineRule="auto"/>
        <w:ind w:right="122"/>
        <w:jc w:val="both"/>
        <w:rPr>
          <w:i/>
          <w:u w:val="single"/>
        </w:rPr>
      </w:pPr>
    </w:p>
    <w:p w14:paraId="46BA8DF4" w14:textId="0EA13F12" w:rsidR="00785180" w:rsidRDefault="00917138" w:rsidP="00DD3723">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r w:rsidR="00D9751F">
        <w:rPr>
          <w:i/>
          <w:u w:val="single"/>
        </w:rPr>
        <w:t xml:space="preserve"> </w:t>
      </w:r>
      <w:r w:rsidR="00D9751F" w:rsidRPr="00C12A6B">
        <w:rPr>
          <w:i/>
          <w:u w:val="single"/>
        </w:rPr>
        <w:t>(Completed)</w:t>
      </w:r>
    </w:p>
    <w:p w14:paraId="1AE551A7" w14:textId="77777777" w:rsidR="00DD3723" w:rsidRDefault="00DD3723" w:rsidP="00DD3723">
      <w:pPr>
        <w:pStyle w:val="BodyText"/>
        <w:spacing w:line="276" w:lineRule="auto"/>
        <w:ind w:right="122"/>
        <w:jc w:val="both"/>
        <w:rPr>
          <w:i/>
          <w:u w:val="single"/>
        </w:rPr>
      </w:pPr>
    </w:p>
    <w:p w14:paraId="6E198722" w14:textId="71977BA4" w:rsidR="00DD3723" w:rsidRPr="00934120" w:rsidRDefault="00DD3723" w:rsidP="00DD3723">
      <w:pPr>
        <w:pStyle w:val="BodyText"/>
        <w:spacing w:line="276" w:lineRule="auto"/>
        <w:ind w:right="122"/>
        <w:jc w:val="both"/>
        <w:rPr>
          <w:rFonts w:eastAsiaTheme="minorEastAsia"/>
          <w:i/>
          <w:u w:val="single"/>
          <w:lang w:eastAsia="zh-CN"/>
        </w:rPr>
      </w:pPr>
      <w:r>
        <w:rPr>
          <w:i/>
          <w:u w:val="single"/>
        </w:rPr>
        <w:t xml:space="preserve">Task 4 </w:t>
      </w:r>
      <w:r w:rsidR="003B2193" w:rsidRPr="003B2193">
        <w:rPr>
          <w:i/>
          <w:u w:val="single"/>
        </w:rPr>
        <w:t>Quantification of Probability of Failure</w:t>
      </w:r>
      <w:r w:rsidR="00934120">
        <w:rPr>
          <w:rFonts w:eastAsiaTheme="minorEastAsia" w:hint="eastAsia"/>
          <w:i/>
          <w:u w:val="single"/>
          <w:lang w:eastAsia="zh-CN"/>
        </w:rPr>
        <w:t xml:space="preserve"> (Completed)</w:t>
      </w:r>
    </w:p>
    <w:p w14:paraId="39032094" w14:textId="77777777" w:rsidR="00DD3723" w:rsidRPr="007C559B" w:rsidRDefault="00DD3723" w:rsidP="007C559B">
      <w:pPr>
        <w:pStyle w:val="BodyText"/>
        <w:spacing w:line="276" w:lineRule="auto"/>
        <w:ind w:right="122"/>
        <w:jc w:val="both"/>
        <w:rPr>
          <w:rFonts w:eastAsiaTheme="minorEastAsia"/>
          <w:i/>
          <w:u w:val="single"/>
          <w:lang w:eastAsia="zh-CN"/>
        </w:rPr>
      </w:pPr>
    </w:p>
    <w:p w14:paraId="72D7FA12" w14:textId="77777777" w:rsidR="00373D60" w:rsidRDefault="00373D60" w:rsidP="007C559B">
      <w:pPr>
        <w:pStyle w:val="BodyText"/>
        <w:spacing w:line="276" w:lineRule="auto"/>
        <w:ind w:right="122"/>
        <w:jc w:val="both"/>
        <w:rPr>
          <w:rFonts w:eastAsiaTheme="minorEastAsia"/>
          <w:bCs/>
          <w:i/>
          <w:u w:val="single"/>
          <w:lang w:eastAsia="zh-CN"/>
        </w:rPr>
      </w:pPr>
    </w:p>
    <w:p w14:paraId="55376151" w14:textId="3146592E" w:rsidR="00961B87" w:rsidRPr="0088671E" w:rsidRDefault="007C559B" w:rsidP="007C559B">
      <w:pPr>
        <w:pStyle w:val="BodyText"/>
        <w:spacing w:line="276" w:lineRule="auto"/>
        <w:ind w:right="122"/>
        <w:jc w:val="both"/>
        <w:rPr>
          <w:rFonts w:eastAsiaTheme="minorEastAsia"/>
          <w:bCs/>
          <w:i/>
          <w:u w:val="single"/>
          <w:lang w:eastAsia="zh-CN"/>
        </w:rPr>
      </w:pPr>
      <w:r w:rsidRPr="0088671E">
        <w:rPr>
          <w:rFonts w:eastAsiaTheme="minorEastAsia"/>
          <w:bCs/>
          <w:i/>
          <w:u w:val="single"/>
          <w:lang w:eastAsia="zh-CN"/>
        </w:rPr>
        <w:t xml:space="preserve">Task 5 Decision Making of Inspection and Repair Strategy using Reinforcement Learning </w:t>
      </w:r>
    </w:p>
    <w:p w14:paraId="43F0E91E" w14:textId="77777777" w:rsidR="00183381" w:rsidRPr="0088671E" w:rsidRDefault="00183381" w:rsidP="00DD3723">
      <w:pPr>
        <w:pStyle w:val="BodyText"/>
        <w:spacing w:line="276" w:lineRule="auto"/>
        <w:ind w:right="122"/>
        <w:jc w:val="both"/>
        <w:rPr>
          <w:rFonts w:eastAsiaTheme="minorEastAsia"/>
          <w:b/>
          <w:iCs/>
          <w:lang w:eastAsia="zh-CN"/>
        </w:rPr>
      </w:pPr>
    </w:p>
    <w:p w14:paraId="6534C892" w14:textId="4819416F" w:rsidR="001D73D8" w:rsidRDefault="001D73D8" w:rsidP="003E3444">
      <w:pPr>
        <w:pStyle w:val="BodyText"/>
        <w:spacing w:line="276" w:lineRule="auto"/>
        <w:ind w:right="122"/>
        <w:jc w:val="both"/>
      </w:pPr>
      <w:r>
        <w:t xml:space="preserve">The reinforcement </w:t>
      </w:r>
      <w:r w:rsidR="00BD14DF">
        <w:t xml:space="preserve">learning </w:t>
      </w:r>
      <w:r>
        <w:t>model was refined to include the corrosion growth prediction from the developed BNN model</w:t>
      </w:r>
      <w:r w:rsidR="002051F2">
        <w:t xml:space="preserve"> for decision making</w:t>
      </w:r>
      <w:r>
        <w:t>. Based on that, case studies were conducted to find the optimum maintenance strategy as the soil properties vary</w:t>
      </w:r>
      <w:r w:rsidR="002051F2">
        <w:t xml:space="preserve">. The </w:t>
      </w:r>
      <w:r w:rsidR="009D6084">
        <w:t xml:space="preserve">ILI </w:t>
      </w:r>
      <w:r w:rsidR="002051F2">
        <w:t>data</w:t>
      </w:r>
      <w:r w:rsidR="009D6084">
        <w:t xml:space="preserve"> and soil properties</w:t>
      </w:r>
      <w:r w:rsidR="002051F2">
        <w:t xml:space="preserve"> from the </w:t>
      </w:r>
      <w:r>
        <w:t xml:space="preserve">Mexico pipeline </w:t>
      </w:r>
      <w:r w:rsidR="002051F2">
        <w:t>are used in the analysis</w:t>
      </w:r>
      <w:r>
        <w:t>.</w:t>
      </w:r>
      <w:r w:rsidR="003E3444" w:rsidRPr="003E3444">
        <w:rPr>
          <w:szCs w:val="28"/>
        </w:rPr>
        <w:t xml:space="preserve"> </w:t>
      </w:r>
      <w:r w:rsidR="003E3444">
        <w:rPr>
          <w:szCs w:val="28"/>
        </w:rPr>
        <w:t>T</w:t>
      </w:r>
      <w:r w:rsidR="003E3444" w:rsidRPr="00EF0958">
        <w:rPr>
          <w:szCs w:val="28"/>
        </w:rPr>
        <w:t>he transmission pipeline is made of grade X52 steel, with a total length of 112 km. The outside diameter of 457.2 mm and the wall thickness is 6.4 mm.</w:t>
      </w:r>
    </w:p>
    <w:p w14:paraId="2B3E16C3" w14:textId="77777777" w:rsidR="003E3444" w:rsidRDefault="003E3444" w:rsidP="003E3444">
      <w:pPr>
        <w:pStyle w:val="BodyText"/>
        <w:spacing w:line="276" w:lineRule="auto"/>
        <w:ind w:right="122"/>
        <w:jc w:val="both"/>
        <w:rPr>
          <w:b/>
          <w:szCs w:val="28"/>
        </w:rPr>
      </w:pPr>
    </w:p>
    <w:p w14:paraId="2DEE276C" w14:textId="46FB4C4F" w:rsidR="003E3444" w:rsidRPr="003E3444" w:rsidRDefault="00682C9C" w:rsidP="003E3444">
      <w:pPr>
        <w:pStyle w:val="BodyText"/>
        <w:spacing w:line="276" w:lineRule="auto"/>
        <w:ind w:right="122"/>
        <w:jc w:val="both"/>
        <w:rPr>
          <w:b/>
          <w:i/>
          <w:szCs w:val="28"/>
        </w:rPr>
      </w:pPr>
      <w:r>
        <w:rPr>
          <w:b/>
          <w:i/>
          <w:szCs w:val="28"/>
        </w:rPr>
        <w:t>Analysis Scenarios</w:t>
      </w:r>
    </w:p>
    <w:p w14:paraId="4D886D1E" w14:textId="14B596B6" w:rsidR="001D73D8" w:rsidRDefault="003E3444" w:rsidP="003E3444">
      <w:pPr>
        <w:pStyle w:val="BodyText"/>
        <w:spacing w:line="276" w:lineRule="auto"/>
        <w:ind w:right="122"/>
        <w:jc w:val="both"/>
        <w:rPr>
          <w:szCs w:val="28"/>
        </w:rPr>
      </w:pPr>
      <w:r>
        <w:rPr>
          <w:szCs w:val="28"/>
        </w:rPr>
        <w:t xml:space="preserve">It has been found that </w:t>
      </w:r>
      <w:r w:rsidR="001D73D8" w:rsidRPr="000C0C23">
        <w:rPr>
          <w:rFonts w:hint="eastAsia"/>
          <w:szCs w:val="28"/>
        </w:rPr>
        <w:t xml:space="preserve">soil </w:t>
      </w:r>
      <w:r>
        <w:rPr>
          <w:szCs w:val="28"/>
        </w:rPr>
        <w:t xml:space="preserve">properties especially </w:t>
      </w:r>
      <w:r w:rsidR="001D73D8" w:rsidRPr="000C0C23">
        <w:rPr>
          <w:rFonts w:hint="eastAsia"/>
          <w:szCs w:val="28"/>
        </w:rPr>
        <w:t xml:space="preserve">moisture </w:t>
      </w:r>
      <w:r w:rsidR="009D6084">
        <w:rPr>
          <w:szCs w:val="28"/>
        </w:rPr>
        <w:t>are important</w:t>
      </w:r>
      <w:r w:rsidR="001D73D8" w:rsidRPr="000C0C23">
        <w:rPr>
          <w:rFonts w:hint="eastAsia"/>
          <w:szCs w:val="28"/>
        </w:rPr>
        <w:t xml:space="preserve"> influencing factor</w:t>
      </w:r>
      <w:r w:rsidR="009D6084">
        <w:rPr>
          <w:szCs w:val="28"/>
        </w:rPr>
        <w:t>s for steel pipeline corrosion</w:t>
      </w:r>
      <w:r w:rsidR="001D73D8" w:rsidRPr="000C0C23">
        <w:rPr>
          <w:rFonts w:hint="eastAsia"/>
          <w:szCs w:val="28"/>
        </w:rPr>
        <w:t xml:space="preserve">. </w:t>
      </w:r>
      <w:r w:rsidR="001D73D8">
        <w:rPr>
          <w:szCs w:val="28"/>
        </w:rPr>
        <w:t>T</w:t>
      </w:r>
      <w:r w:rsidR="001D73D8">
        <w:rPr>
          <w:rFonts w:hint="eastAsia"/>
          <w:szCs w:val="28"/>
        </w:rPr>
        <w:t>herefore</w:t>
      </w:r>
      <w:r w:rsidR="001D73D8" w:rsidRPr="000C0C23">
        <w:rPr>
          <w:rFonts w:hint="eastAsia"/>
          <w:szCs w:val="28"/>
        </w:rPr>
        <w:t xml:space="preserve">, to assess its impact on corrosion growth, </w:t>
      </w:r>
      <w:r w:rsidR="00CD7A1B">
        <w:rPr>
          <w:szCs w:val="28"/>
        </w:rPr>
        <w:t>four</w:t>
      </w:r>
      <w:r w:rsidR="0046004C">
        <w:rPr>
          <w:szCs w:val="28"/>
        </w:rPr>
        <w:t xml:space="preserve"> scenarios having </w:t>
      </w:r>
      <w:r w:rsidR="001D73D8" w:rsidRPr="000C0C23">
        <w:rPr>
          <w:rFonts w:hint="eastAsia"/>
          <w:szCs w:val="28"/>
        </w:rPr>
        <w:t xml:space="preserve">low and high soil moisture values were selected, </w:t>
      </w:r>
      <w:r w:rsidR="0046004C">
        <w:rPr>
          <w:szCs w:val="28"/>
        </w:rPr>
        <w:t xml:space="preserve">while </w:t>
      </w:r>
      <w:r w:rsidR="001D73D8" w:rsidRPr="000C0C23">
        <w:rPr>
          <w:rFonts w:hint="eastAsia"/>
          <w:szCs w:val="28"/>
        </w:rPr>
        <w:t xml:space="preserve">using the average values of other soil properties. </w:t>
      </w:r>
      <w:r w:rsidR="001D73D8">
        <w:rPr>
          <w:szCs w:val="28"/>
        </w:rPr>
        <w:t>A</w:t>
      </w:r>
      <w:r w:rsidR="001D73D8">
        <w:rPr>
          <w:rFonts w:hint="eastAsia"/>
          <w:szCs w:val="28"/>
        </w:rPr>
        <w:t xml:space="preserve">lso, scenario 4 was </w:t>
      </w:r>
      <w:r w:rsidR="001D73D8">
        <w:rPr>
          <w:szCs w:val="28"/>
        </w:rPr>
        <w:t>selected</w:t>
      </w:r>
      <w:r w:rsidR="0046004C">
        <w:rPr>
          <w:szCs w:val="28"/>
        </w:rPr>
        <w:t xml:space="preserve"> </w:t>
      </w:r>
      <w:r w:rsidR="0046004C">
        <w:rPr>
          <w:rFonts w:hint="eastAsia"/>
          <w:szCs w:val="28"/>
        </w:rPr>
        <w:t xml:space="preserve">to evaluate the corrosion growth in high </w:t>
      </w:r>
      <w:r w:rsidR="0046004C">
        <w:rPr>
          <w:szCs w:val="28"/>
        </w:rPr>
        <w:t>corrosive</w:t>
      </w:r>
      <w:r w:rsidR="0046004C">
        <w:rPr>
          <w:rFonts w:hint="eastAsia"/>
          <w:szCs w:val="28"/>
        </w:rPr>
        <w:t xml:space="preserve"> soil zone</w:t>
      </w:r>
      <w:r w:rsidR="001D73D8">
        <w:rPr>
          <w:rFonts w:hint="eastAsia"/>
          <w:szCs w:val="28"/>
        </w:rPr>
        <w:t xml:space="preserve">. </w:t>
      </w:r>
      <w:r w:rsidR="001D73D8" w:rsidRPr="000C0C23">
        <w:rPr>
          <w:rFonts w:hint="eastAsia"/>
          <w:szCs w:val="28"/>
        </w:rPr>
        <w:t xml:space="preserve">The </w:t>
      </w:r>
      <w:r w:rsidR="0046004C">
        <w:rPr>
          <w:szCs w:val="28"/>
        </w:rPr>
        <w:t>soil properties in four scenarios</w:t>
      </w:r>
      <w:r w:rsidR="001D73D8" w:rsidRPr="000C0C23">
        <w:rPr>
          <w:rFonts w:hint="eastAsia"/>
          <w:szCs w:val="28"/>
        </w:rPr>
        <w:t xml:space="preserve"> a</w:t>
      </w:r>
      <w:r w:rsidR="001D73D8">
        <w:rPr>
          <w:rFonts w:hint="eastAsia"/>
          <w:szCs w:val="28"/>
        </w:rPr>
        <w:t>re detailed in Table 1</w:t>
      </w:r>
      <w:r w:rsidR="001D73D8">
        <w:rPr>
          <w:szCs w:val="28"/>
        </w:rPr>
        <w:t xml:space="preserve">. </w:t>
      </w:r>
    </w:p>
    <w:p w14:paraId="6D902608" w14:textId="613AFB82" w:rsidR="003E3444" w:rsidRDefault="003E3444" w:rsidP="003E3444">
      <w:pPr>
        <w:pStyle w:val="BodyText"/>
        <w:spacing w:line="276" w:lineRule="auto"/>
        <w:ind w:right="122"/>
        <w:jc w:val="both"/>
        <w:rPr>
          <w:szCs w:val="28"/>
        </w:rPr>
      </w:pPr>
    </w:p>
    <w:p w14:paraId="2ECFA75C" w14:textId="77777777" w:rsidR="003E3444" w:rsidRDefault="003E3444" w:rsidP="003E3444">
      <w:pPr>
        <w:pStyle w:val="BodyText"/>
        <w:spacing w:line="276" w:lineRule="auto"/>
        <w:ind w:right="122"/>
        <w:jc w:val="both"/>
        <w:rPr>
          <w:szCs w:val="28"/>
        </w:rPr>
      </w:pPr>
    </w:p>
    <w:p w14:paraId="05CEEF7E" w14:textId="77777777" w:rsidR="001D73D8" w:rsidRPr="0066435D" w:rsidRDefault="001D73D8" w:rsidP="0066435D">
      <w:pPr>
        <w:spacing w:after="0" w:line="360" w:lineRule="auto"/>
        <w:jc w:val="center"/>
        <w:rPr>
          <w:rFonts w:ascii="Times New Roman" w:hAnsi="Times New Roman" w:cs="Times New Roman"/>
          <w:sz w:val="24"/>
          <w:szCs w:val="28"/>
        </w:rPr>
      </w:pPr>
      <w:r w:rsidRPr="0066435D">
        <w:rPr>
          <w:rFonts w:ascii="Times New Roman" w:hAnsi="Times New Roman" w:cs="Times New Roman"/>
          <w:b/>
          <w:bCs/>
          <w:sz w:val="24"/>
          <w:szCs w:val="28"/>
        </w:rPr>
        <w:lastRenderedPageBreak/>
        <w:t>Table 1</w:t>
      </w:r>
      <w:r w:rsidRPr="0066435D">
        <w:rPr>
          <w:rFonts w:ascii="Times New Roman" w:hAnsi="Times New Roman" w:cs="Times New Roman"/>
          <w:sz w:val="24"/>
          <w:szCs w:val="28"/>
        </w:rPr>
        <w:t xml:space="preserve"> </w:t>
      </w:r>
      <w:r w:rsidRPr="0066435D">
        <w:rPr>
          <w:rFonts w:ascii="Times New Roman" w:hAnsi="Times New Roman" w:cs="Times New Roman" w:hint="eastAsia"/>
          <w:sz w:val="24"/>
          <w:szCs w:val="28"/>
        </w:rPr>
        <w:t>Four</w:t>
      </w:r>
      <w:r w:rsidRPr="0066435D">
        <w:rPr>
          <w:rFonts w:ascii="Times New Roman" w:hAnsi="Times New Roman" w:cs="Times New Roman"/>
          <w:sz w:val="24"/>
          <w:szCs w:val="28"/>
        </w:rPr>
        <w:t xml:space="preserve"> scenarios with different soil </w:t>
      </w:r>
      <w:r w:rsidRPr="0066435D">
        <w:rPr>
          <w:rFonts w:ascii="Times New Roman" w:hAnsi="Times New Roman" w:cs="Times New Roman" w:hint="eastAsia"/>
          <w:sz w:val="24"/>
          <w:szCs w:val="28"/>
        </w:rPr>
        <w:t xml:space="preserve">properties </w:t>
      </w:r>
      <w:r w:rsidRPr="0066435D">
        <w:rPr>
          <w:rFonts w:ascii="Times New Roman" w:hAnsi="Times New Roman" w:cs="Times New Roman"/>
          <w:sz w:val="24"/>
          <w:szCs w:val="28"/>
        </w:rPr>
        <w:t>to predict corrosion growth</w:t>
      </w:r>
    </w:p>
    <w:tbl>
      <w:tblPr>
        <w:tblStyle w:val="TableGrid0"/>
        <w:tblW w:w="5000" w:type="pct"/>
        <w:jc w:val="center"/>
        <w:tblLook w:val="04A0" w:firstRow="1" w:lastRow="0" w:firstColumn="1" w:lastColumn="0" w:noHBand="0" w:noVBand="1"/>
      </w:tblPr>
      <w:tblGrid>
        <w:gridCol w:w="2237"/>
        <w:gridCol w:w="1820"/>
        <w:gridCol w:w="1765"/>
        <w:gridCol w:w="1765"/>
        <w:gridCol w:w="1763"/>
      </w:tblGrid>
      <w:tr w:rsidR="0066435D" w:rsidRPr="0066435D" w14:paraId="2B80FF46" w14:textId="77777777" w:rsidTr="00B101DD">
        <w:trPr>
          <w:jc w:val="center"/>
        </w:trPr>
        <w:tc>
          <w:tcPr>
            <w:tcW w:w="1196" w:type="pct"/>
            <w:vAlign w:val="center"/>
          </w:tcPr>
          <w:p w14:paraId="6EC67536" w14:textId="77777777" w:rsidR="001D73D8" w:rsidRPr="0066435D" w:rsidRDefault="001D73D8"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Input variables</w:t>
            </w:r>
          </w:p>
        </w:tc>
        <w:tc>
          <w:tcPr>
            <w:tcW w:w="973" w:type="pct"/>
            <w:vAlign w:val="center"/>
          </w:tcPr>
          <w:p w14:paraId="4E8B7A8C" w14:textId="77777777" w:rsidR="001D73D8" w:rsidRPr="0066435D" w:rsidRDefault="001D73D8"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Scenario 1</w:t>
            </w:r>
          </w:p>
        </w:tc>
        <w:tc>
          <w:tcPr>
            <w:tcW w:w="944" w:type="pct"/>
            <w:vAlign w:val="center"/>
          </w:tcPr>
          <w:p w14:paraId="57E93648" w14:textId="77777777" w:rsidR="001D73D8" w:rsidRPr="0066435D" w:rsidRDefault="001D73D8"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Scenario 2</w:t>
            </w:r>
          </w:p>
        </w:tc>
        <w:tc>
          <w:tcPr>
            <w:tcW w:w="944" w:type="pct"/>
            <w:vAlign w:val="center"/>
          </w:tcPr>
          <w:p w14:paraId="28D457CD" w14:textId="77777777" w:rsidR="001D73D8" w:rsidRPr="0066435D" w:rsidRDefault="001D73D8"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Scenario 3</w:t>
            </w:r>
          </w:p>
        </w:tc>
        <w:tc>
          <w:tcPr>
            <w:tcW w:w="943" w:type="pct"/>
          </w:tcPr>
          <w:p w14:paraId="75391FAC" w14:textId="77777777" w:rsidR="001D73D8" w:rsidRPr="0066435D" w:rsidRDefault="001D73D8"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Scenario 4</w:t>
            </w:r>
          </w:p>
        </w:tc>
      </w:tr>
      <w:tr w:rsidR="0066435D" w:rsidRPr="0066435D" w14:paraId="3777A4F7" w14:textId="77777777" w:rsidTr="00B101DD">
        <w:trPr>
          <w:jc w:val="center"/>
        </w:trPr>
        <w:tc>
          <w:tcPr>
            <w:tcW w:w="1196" w:type="pct"/>
            <w:vAlign w:val="center"/>
          </w:tcPr>
          <w:p w14:paraId="0ECDE897" w14:textId="7E748EEC"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Elevation (m)</w:t>
            </w:r>
          </w:p>
        </w:tc>
        <w:tc>
          <w:tcPr>
            <w:tcW w:w="973" w:type="pct"/>
            <w:vAlign w:val="center"/>
          </w:tcPr>
          <w:p w14:paraId="0C609943"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1266.25</w:t>
            </w:r>
          </w:p>
        </w:tc>
        <w:tc>
          <w:tcPr>
            <w:tcW w:w="944" w:type="pct"/>
          </w:tcPr>
          <w:p w14:paraId="70E45FDA"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1266.25</w:t>
            </w:r>
          </w:p>
        </w:tc>
        <w:tc>
          <w:tcPr>
            <w:tcW w:w="944" w:type="pct"/>
          </w:tcPr>
          <w:p w14:paraId="043E1719"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1266.25</w:t>
            </w:r>
          </w:p>
        </w:tc>
        <w:tc>
          <w:tcPr>
            <w:tcW w:w="943" w:type="pct"/>
          </w:tcPr>
          <w:p w14:paraId="5D08D8F2"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247</w:t>
            </w:r>
          </w:p>
        </w:tc>
      </w:tr>
      <w:tr w:rsidR="0066435D" w:rsidRPr="0066435D" w14:paraId="72EC9743" w14:textId="77777777" w:rsidTr="00B101DD">
        <w:trPr>
          <w:jc w:val="center"/>
        </w:trPr>
        <w:tc>
          <w:tcPr>
            <w:tcW w:w="1196" w:type="pct"/>
            <w:vAlign w:val="center"/>
          </w:tcPr>
          <w:p w14:paraId="04006489" w14:textId="70911F73"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Eh (mV)</w:t>
            </w:r>
          </w:p>
        </w:tc>
        <w:tc>
          <w:tcPr>
            <w:tcW w:w="973" w:type="pct"/>
            <w:vAlign w:val="center"/>
          </w:tcPr>
          <w:p w14:paraId="1E1D9637"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-268.59</w:t>
            </w:r>
          </w:p>
        </w:tc>
        <w:tc>
          <w:tcPr>
            <w:tcW w:w="944" w:type="pct"/>
          </w:tcPr>
          <w:p w14:paraId="70188987"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-268.59</w:t>
            </w:r>
          </w:p>
        </w:tc>
        <w:tc>
          <w:tcPr>
            <w:tcW w:w="944" w:type="pct"/>
          </w:tcPr>
          <w:p w14:paraId="7861002B"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-268.59</w:t>
            </w:r>
          </w:p>
        </w:tc>
        <w:tc>
          <w:tcPr>
            <w:tcW w:w="943" w:type="pct"/>
          </w:tcPr>
          <w:p w14:paraId="3C5062D7"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-235.00</w:t>
            </w:r>
          </w:p>
        </w:tc>
      </w:tr>
      <w:tr w:rsidR="0066435D" w:rsidRPr="0066435D" w14:paraId="29D690F4" w14:textId="77777777" w:rsidTr="00B101DD">
        <w:trPr>
          <w:jc w:val="center"/>
        </w:trPr>
        <w:tc>
          <w:tcPr>
            <w:tcW w:w="1196" w:type="pct"/>
            <w:vAlign w:val="center"/>
          </w:tcPr>
          <w:p w14:paraId="7973D847" w14:textId="191D5100"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Resistivity_1m (Ω)</w:t>
            </w:r>
          </w:p>
        </w:tc>
        <w:tc>
          <w:tcPr>
            <w:tcW w:w="973" w:type="pct"/>
            <w:vAlign w:val="center"/>
          </w:tcPr>
          <w:p w14:paraId="6C3D0E35" w14:textId="51EEDE9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22235</w:t>
            </w:r>
          </w:p>
        </w:tc>
        <w:tc>
          <w:tcPr>
            <w:tcW w:w="944" w:type="pct"/>
          </w:tcPr>
          <w:p w14:paraId="7D56EF2D" w14:textId="0F909F23"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22235</w:t>
            </w:r>
          </w:p>
        </w:tc>
        <w:tc>
          <w:tcPr>
            <w:tcW w:w="944" w:type="pct"/>
          </w:tcPr>
          <w:p w14:paraId="0B228F28" w14:textId="718582EB"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22235</w:t>
            </w:r>
          </w:p>
        </w:tc>
        <w:tc>
          <w:tcPr>
            <w:tcW w:w="943" w:type="pct"/>
          </w:tcPr>
          <w:p w14:paraId="47DAA41C" w14:textId="0C2BADE0"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75</w:t>
            </w:r>
            <w:r w:rsidRPr="0066435D">
              <w:rPr>
                <w:rFonts w:ascii="Times New Roman" w:hAnsi="Times New Roman" w:cs="Times New Roman"/>
                <w:sz w:val="24"/>
                <w:szCs w:val="24"/>
              </w:rPr>
              <w:t>40</w:t>
            </w:r>
          </w:p>
        </w:tc>
      </w:tr>
      <w:tr w:rsidR="0066435D" w:rsidRPr="0066435D" w14:paraId="7455A361" w14:textId="77777777" w:rsidTr="00B101DD">
        <w:trPr>
          <w:jc w:val="center"/>
        </w:trPr>
        <w:tc>
          <w:tcPr>
            <w:tcW w:w="1196" w:type="pct"/>
            <w:vAlign w:val="center"/>
          </w:tcPr>
          <w:p w14:paraId="27839EC2" w14:textId="1D3F5892"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Resistivity_2m (Ω)</w:t>
            </w:r>
          </w:p>
        </w:tc>
        <w:tc>
          <w:tcPr>
            <w:tcW w:w="973" w:type="pct"/>
            <w:vAlign w:val="center"/>
          </w:tcPr>
          <w:p w14:paraId="7F6E4234" w14:textId="378EA6E5"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26243</w:t>
            </w:r>
          </w:p>
        </w:tc>
        <w:tc>
          <w:tcPr>
            <w:tcW w:w="944" w:type="pct"/>
          </w:tcPr>
          <w:p w14:paraId="43EEBAE7" w14:textId="0C1D150D"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2624</w:t>
            </w:r>
          </w:p>
        </w:tc>
        <w:tc>
          <w:tcPr>
            <w:tcW w:w="944" w:type="pct"/>
          </w:tcPr>
          <w:p w14:paraId="38850D0E" w14:textId="55ECDC7E"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26243</w:t>
            </w:r>
          </w:p>
        </w:tc>
        <w:tc>
          <w:tcPr>
            <w:tcW w:w="943" w:type="pct"/>
          </w:tcPr>
          <w:p w14:paraId="6352A375" w14:textId="07D68E46"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37699</w:t>
            </w:r>
          </w:p>
        </w:tc>
      </w:tr>
      <w:tr w:rsidR="0066435D" w:rsidRPr="0066435D" w14:paraId="4C5B1689" w14:textId="77777777" w:rsidTr="00B101DD">
        <w:trPr>
          <w:jc w:val="center"/>
        </w:trPr>
        <w:tc>
          <w:tcPr>
            <w:tcW w:w="1196" w:type="pct"/>
            <w:vAlign w:val="center"/>
          </w:tcPr>
          <w:p w14:paraId="1469C550" w14:textId="7FFFA036"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pH</w:t>
            </w:r>
          </w:p>
        </w:tc>
        <w:tc>
          <w:tcPr>
            <w:tcW w:w="973" w:type="pct"/>
            <w:vAlign w:val="center"/>
          </w:tcPr>
          <w:p w14:paraId="38C35851"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5.19</w:t>
            </w:r>
          </w:p>
        </w:tc>
        <w:tc>
          <w:tcPr>
            <w:tcW w:w="944" w:type="pct"/>
          </w:tcPr>
          <w:p w14:paraId="391FF57E"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5.19</w:t>
            </w:r>
          </w:p>
        </w:tc>
        <w:tc>
          <w:tcPr>
            <w:tcW w:w="944" w:type="pct"/>
          </w:tcPr>
          <w:p w14:paraId="1A19A2FD"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5.19</w:t>
            </w:r>
          </w:p>
        </w:tc>
        <w:tc>
          <w:tcPr>
            <w:tcW w:w="943" w:type="pct"/>
          </w:tcPr>
          <w:p w14:paraId="648E90EF"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6.57</w:t>
            </w:r>
          </w:p>
        </w:tc>
      </w:tr>
      <w:tr w:rsidR="0066435D" w:rsidRPr="0066435D" w14:paraId="18D8DC4F" w14:textId="77777777" w:rsidTr="00B101DD">
        <w:trPr>
          <w:jc w:val="center"/>
        </w:trPr>
        <w:tc>
          <w:tcPr>
            <w:tcW w:w="1196" w:type="pct"/>
            <w:vAlign w:val="center"/>
          </w:tcPr>
          <w:p w14:paraId="5D7C6D52" w14:textId="29E97E13"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CO32- (mol/L)</w:t>
            </w:r>
          </w:p>
        </w:tc>
        <w:tc>
          <w:tcPr>
            <w:tcW w:w="973" w:type="pct"/>
            <w:vAlign w:val="center"/>
          </w:tcPr>
          <w:p w14:paraId="097ABDAE"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0.82</w:t>
            </w:r>
          </w:p>
        </w:tc>
        <w:tc>
          <w:tcPr>
            <w:tcW w:w="944" w:type="pct"/>
          </w:tcPr>
          <w:p w14:paraId="44CB7C59"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0.82</w:t>
            </w:r>
          </w:p>
        </w:tc>
        <w:tc>
          <w:tcPr>
            <w:tcW w:w="944" w:type="pct"/>
          </w:tcPr>
          <w:p w14:paraId="4D6E4EC1"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0.82</w:t>
            </w:r>
          </w:p>
        </w:tc>
        <w:tc>
          <w:tcPr>
            <w:tcW w:w="943" w:type="pct"/>
          </w:tcPr>
          <w:p w14:paraId="1BD01596"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1.892</w:t>
            </w:r>
          </w:p>
        </w:tc>
      </w:tr>
      <w:tr w:rsidR="0066435D" w:rsidRPr="0066435D" w14:paraId="7C6E59F4" w14:textId="77777777" w:rsidTr="00B101DD">
        <w:trPr>
          <w:jc w:val="center"/>
        </w:trPr>
        <w:tc>
          <w:tcPr>
            <w:tcW w:w="1196" w:type="pct"/>
            <w:vAlign w:val="center"/>
          </w:tcPr>
          <w:p w14:paraId="52887ABF" w14:textId="0B5EBF5A"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HCO3- (mol/L)</w:t>
            </w:r>
          </w:p>
        </w:tc>
        <w:tc>
          <w:tcPr>
            <w:tcW w:w="973" w:type="pct"/>
            <w:vAlign w:val="center"/>
          </w:tcPr>
          <w:p w14:paraId="58D9C621"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2.72</w:t>
            </w:r>
          </w:p>
        </w:tc>
        <w:tc>
          <w:tcPr>
            <w:tcW w:w="944" w:type="pct"/>
          </w:tcPr>
          <w:p w14:paraId="3592CA8A"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2.72</w:t>
            </w:r>
          </w:p>
        </w:tc>
        <w:tc>
          <w:tcPr>
            <w:tcW w:w="944" w:type="pct"/>
          </w:tcPr>
          <w:p w14:paraId="5B70CED9"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2.72</w:t>
            </w:r>
          </w:p>
        </w:tc>
        <w:tc>
          <w:tcPr>
            <w:tcW w:w="943" w:type="pct"/>
          </w:tcPr>
          <w:p w14:paraId="11BC35F3"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1.72</w:t>
            </w:r>
          </w:p>
        </w:tc>
      </w:tr>
      <w:tr w:rsidR="0066435D" w:rsidRPr="0066435D" w14:paraId="4DEDBDF2" w14:textId="77777777" w:rsidTr="00B101DD">
        <w:trPr>
          <w:jc w:val="center"/>
        </w:trPr>
        <w:tc>
          <w:tcPr>
            <w:tcW w:w="1196" w:type="pct"/>
            <w:vAlign w:val="center"/>
          </w:tcPr>
          <w:p w14:paraId="307DEC10" w14:textId="3A3FF816"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Cl- (mol/L)</w:t>
            </w:r>
          </w:p>
        </w:tc>
        <w:tc>
          <w:tcPr>
            <w:tcW w:w="973" w:type="pct"/>
            <w:vAlign w:val="center"/>
          </w:tcPr>
          <w:p w14:paraId="69D5F68E"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3.05</w:t>
            </w:r>
          </w:p>
        </w:tc>
        <w:tc>
          <w:tcPr>
            <w:tcW w:w="944" w:type="pct"/>
          </w:tcPr>
          <w:p w14:paraId="50609022"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3.05</w:t>
            </w:r>
          </w:p>
        </w:tc>
        <w:tc>
          <w:tcPr>
            <w:tcW w:w="944" w:type="pct"/>
          </w:tcPr>
          <w:p w14:paraId="23864D6F"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3.05</w:t>
            </w:r>
          </w:p>
        </w:tc>
        <w:tc>
          <w:tcPr>
            <w:tcW w:w="943" w:type="pct"/>
          </w:tcPr>
          <w:p w14:paraId="72555012"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3.5</w:t>
            </w:r>
          </w:p>
        </w:tc>
      </w:tr>
      <w:tr w:rsidR="0066435D" w:rsidRPr="0066435D" w14:paraId="7C780FB5" w14:textId="77777777" w:rsidTr="00B101DD">
        <w:trPr>
          <w:jc w:val="center"/>
        </w:trPr>
        <w:tc>
          <w:tcPr>
            <w:tcW w:w="1196" w:type="pct"/>
            <w:vAlign w:val="center"/>
          </w:tcPr>
          <w:p w14:paraId="349CCD0C" w14:textId="516D01FC"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SO42- (mol/L)</w:t>
            </w:r>
          </w:p>
        </w:tc>
        <w:tc>
          <w:tcPr>
            <w:tcW w:w="973" w:type="pct"/>
            <w:vAlign w:val="center"/>
          </w:tcPr>
          <w:p w14:paraId="7E7320EB"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w:t>
            </w:r>
            <w:r w:rsidRPr="0066435D">
              <w:rPr>
                <w:rFonts w:ascii="Times New Roman" w:hAnsi="Times New Roman" w:cs="Times New Roman" w:hint="eastAsia"/>
                <w:sz w:val="24"/>
                <w:szCs w:val="24"/>
              </w:rPr>
              <w:t>0994</w:t>
            </w:r>
          </w:p>
        </w:tc>
        <w:tc>
          <w:tcPr>
            <w:tcW w:w="944" w:type="pct"/>
          </w:tcPr>
          <w:p w14:paraId="21C2D63A"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w:t>
            </w:r>
            <w:r w:rsidRPr="0066435D">
              <w:rPr>
                <w:rFonts w:ascii="Times New Roman" w:hAnsi="Times New Roman" w:cs="Times New Roman" w:hint="eastAsia"/>
                <w:sz w:val="24"/>
                <w:szCs w:val="24"/>
              </w:rPr>
              <w:t>0994</w:t>
            </w:r>
          </w:p>
        </w:tc>
        <w:tc>
          <w:tcPr>
            <w:tcW w:w="944" w:type="pct"/>
          </w:tcPr>
          <w:p w14:paraId="4AA1367A"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w:t>
            </w:r>
            <w:r w:rsidRPr="0066435D">
              <w:rPr>
                <w:rFonts w:ascii="Times New Roman" w:hAnsi="Times New Roman" w:cs="Times New Roman" w:hint="eastAsia"/>
                <w:sz w:val="24"/>
                <w:szCs w:val="24"/>
              </w:rPr>
              <w:t>0994</w:t>
            </w:r>
          </w:p>
        </w:tc>
        <w:tc>
          <w:tcPr>
            <w:tcW w:w="943" w:type="pct"/>
          </w:tcPr>
          <w:p w14:paraId="25B3C422" w14:textId="51F075E8"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0.216</w:t>
            </w:r>
          </w:p>
        </w:tc>
      </w:tr>
      <w:tr w:rsidR="0066435D" w:rsidRPr="0066435D" w14:paraId="0388E738" w14:textId="77777777" w:rsidTr="00B101DD">
        <w:trPr>
          <w:jc w:val="center"/>
        </w:trPr>
        <w:tc>
          <w:tcPr>
            <w:tcW w:w="1196" w:type="pct"/>
            <w:vAlign w:val="center"/>
          </w:tcPr>
          <w:p w14:paraId="24FF9E46" w14:textId="28392CF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Soil moisture</w:t>
            </w:r>
          </w:p>
        </w:tc>
        <w:tc>
          <w:tcPr>
            <w:tcW w:w="973" w:type="pct"/>
            <w:vAlign w:val="center"/>
          </w:tcPr>
          <w:p w14:paraId="7D679F4B"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0.27</w:t>
            </w:r>
          </w:p>
        </w:tc>
        <w:tc>
          <w:tcPr>
            <w:tcW w:w="944" w:type="pct"/>
          </w:tcPr>
          <w:p w14:paraId="0B570579"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0.24</w:t>
            </w:r>
          </w:p>
        </w:tc>
        <w:tc>
          <w:tcPr>
            <w:tcW w:w="944" w:type="pct"/>
          </w:tcPr>
          <w:p w14:paraId="2479A4F0"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0.29</w:t>
            </w:r>
          </w:p>
        </w:tc>
        <w:tc>
          <w:tcPr>
            <w:tcW w:w="943" w:type="pct"/>
          </w:tcPr>
          <w:p w14:paraId="69B94495"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0.2776</w:t>
            </w:r>
          </w:p>
        </w:tc>
      </w:tr>
      <w:tr w:rsidR="0066435D" w:rsidRPr="0066435D" w14:paraId="694F2446" w14:textId="77777777" w:rsidTr="00B101DD">
        <w:trPr>
          <w:jc w:val="center"/>
        </w:trPr>
        <w:tc>
          <w:tcPr>
            <w:tcW w:w="1196" w:type="pct"/>
            <w:vAlign w:val="center"/>
          </w:tcPr>
          <w:p w14:paraId="361AEFB7" w14:textId="7E542B6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Soil type</w:t>
            </w:r>
          </w:p>
        </w:tc>
        <w:tc>
          <w:tcPr>
            <w:tcW w:w="973" w:type="pct"/>
            <w:vAlign w:val="center"/>
          </w:tcPr>
          <w:p w14:paraId="426B04F0"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w:t>
            </w:r>
          </w:p>
        </w:tc>
        <w:tc>
          <w:tcPr>
            <w:tcW w:w="944" w:type="pct"/>
          </w:tcPr>
          <w:p w14:paraId="1EA953A4"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w:t>
            </w:r>
          </w:p>
        </w:tc>
        <w:tc>
          <w:tcPr>
            <w:tcW w:w="944" w:type="pct"/>
          </w:tcPr>
          <w:p w14:paraId="60FA75FF"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sz w:val="24"/>
                <w:szCs w:val="24"/>
              </w:rPr>
              <w:t>5</w:t>
            </w:r>
          </w:p>
        </w:tc>
        <w:tc>
          <w:tcPr>
            <w:tcW w:w="943" w:type="pct"/>
          </w:tcPr>
          <w:p w14:paraId="038D930E" w14:textId="77777777" w:rsidR="003E3444" w:rsidRPr="0066435D" w:rsidRDefault="003E3444" w:rsidP="00A26301">
            <w:pPr>
              <w:spacing w:line="276" w:lineRule="auto"/>
              <w:jc w:val="center"/>
              <w:rPr>
                <w:rFonts w:ascii="Times New Roman" w:hAnsi="Times New Roman" w:cs="Times New Roman"/>
                <w:sz w:val="24"/>
                <w:szCs w:val="24"/>
              </w:rPr>
            </w:pPr>
            <w:r w:rsidRPr="0066435D">
              <w:rPr>
                <w:rFonts w:ascii="Times New Roman" w:hAnsi="Times New Roman" w:cs="Times New Roman" w:hint="eastAsia"/>
                <w:sz w:val="24"/>
                <w:szCs w:val="24"/>
              </w:rPr>
              <w:t>3</w:t>
            </w:r>
          </w:p>
        </w:tc>
      </w:tr>
    </w:tbl>
    <w:p w14:paraId="1F7773E2" w14:textId="76D58F12" w:rsidR="001D73D8" w:rsidRDefault="001D73D8" w:rsidP="00DD3723">
      <w:pPr>
        <w:pStyle w:val="BodyText"/>
        <w:spacing w:line="276" w:lineRule="auto"/>
        <w:ind w:right="122"/>
        <w:jc w:val="both"/>
      </w:pPr>
    </w:p>
    <w:p w14:paraId="79DE89CA" w14:textId="4FB28A90" w:rsidR="003E3444" w:rsidRPr="0066435D" w:rsidRDefault="003E3444" w:rsidP="00DD3723">
      <w:pPr>
        <w:pStyle w:val="BodyText"/>
        <w:spacing w:line="276" w:lineRule="auto"/>
        <w:ind w:right="122"/>
        <w:jc w:val="both"/>
        <w:rPr>
          <w:b/>
          <w:bCs/>
          <w:i/>
          <w:iCs/>
        </w:rPr>
      </w:pPr>
      <w:r w:rsidRPr="0066435D">
        <w:rPr>
          <w:b/>
          <w:bCs/>
          <w:i/>
          <w:iCs/>
        </w:rPr>
        <w:t>Life-Cycle Cost</w:t>
      </w:r>
    </w:p>
    <w:p w14:paraId="5CD8D613" w14:textId="58AE10BD" w:rsidR="003E3444" w:rsidRPr="0066435D" w:rsidRDefault="003E3444" w:rsidP="0066435D">
      <w:pPr>
        <w:pStyle w:val="BodyText"/>
        <w:spacing w:line="276" w:lineRule="auto"/>
        <w:ind w:right="122"/>
        <w:jc w:val="both"/>
        <w:rPr>
          <w:szCs w:val="28"/>
        </w:rPr>
      </w:pPr>
      <w:r w:rsidRPr="0066435D">
        <w:rPr>
          <w:szCs w:val="28"/>
        </w:rPr>
        <w:t>The life-cycle</w:t>
      </w:r>
      <w:r w:rsidRPr="0066435D">
        <w:rPr>
          <w:rFonts w:hint="eastAsia"/>
          <w:szCs w:val="28"/>
        </w:rPr>
        <w:t xml:space="preserve"> cost function considers both repair costs and failure costs, expressed in Eq. (1). The repair cost includes expenses for composite wrap and pipe replacement, which are incurred when the corresponding maintenance actions are implemented. The failure cost accounts for the consequences of leakage and rupture failures in each year. To reflect the time value of money, an annual discount rate of 3%</w:t>
      </w:r>
      <w:r w:rsidR="0054439D">
        <w:rPr>
          <w:szCs w:val="28"/>
        </w:rPr>
        <w:t xml:space="preserve"> is used</w:t>
      </w:r>
      <w:r w:rsidRPr="0066435D">
        <w:rPr>
          <w:rFonts w:hint="eastAsia"/>
          <w:szCs w:val="28"/>
        </w:rPr>
        <w:t xml:space="preserve">. By discounting future costs of </w:t>
      </w:r>
      <w:r w:rsidR="003348C5">
        <w:rPr>
          <w:szCs w:val="28"/>
        </w:rPr>
        <w:t xml:space="preserve">repair and </w:t>
      </w:r>
      <w:r w:rsidRPr="0066435D">
        <w:rPr>
          <w:rFonts w:hint="eastAsia"/>
          <w:szCs w:val="28"/>
        </w:rPr>
        <w:t>failure</w:t>
      </w:r>
      <w:r w:rsidR="003348C5">
        <w:rPr>
          <w:szCs w:val="28"/>
        </w:rPr>
        <w:t xml:space="preserve"> costs</w:t>
      </w:r>
      <w:r w:rsidRPr="0066435D">
        <w:rPr>
          <w:rFonts w:hint="eastAsia"/>
          <w:szCs w:val="28"/>
        </w:rPr>
        <w:t xml:space="preserve"> to the present value</w:t>
      </w:r>
      <w:r w:rsidR="000E6BFD">
        <w:rPr>
          <w:szCs w:val="28"/>
        </w:rPr>
        <w:t>s</w:t>
      </w:r>
      <w:r w:rsidRPr="0066435D">
        <w:rPr>
          <w:rFonts w:hint="eastAsia"/>
          <w:szCs w:val="28"/>
        </w:rPr>
        <w:t xml:space="preserve">, </w:t>
      </w:r>
      <w:r w:rsidR="000E6BFD">
        <w:rPr>
          <w:szCs w:val="28"/>
        </w:rPr>
        <w:t xml:space="preserve">the </w:t>
      </w:r>
      <w:r w:rsidRPr="0066435D">
        <w:rPr>
          <w:rFonts w:hint="eastAsia"/>
          <w:szCs w:val="28"/>
        </w:rPr>
        <w:t>more reasonable economic evaluation over the analysis period can be obtained.</w:t>
      </w:r>
    </w:p>
    <w:p w14:paraId="059977A3" w14:textId="4ACEC874" w:rsidR="003E3444" w:rsidRPr="00C75D95" w:rsidRDefault="003E3444" w:rsidP="00A26301">
      <w:pPr>
        <w:spacing w:after="0" w:line="276" w:lineRule="auto"/>
        <w:jc w:val="right"/>
        <w:rPr>
          <w:rFonts w:ascii="Times New Roman" w:hAnsi="Times New Roman" w:cs="Times New Roman"/>
          <w:sz w:val="24"/>
          <w:szCs w:val="24"/>
        </w:rPr>
      </w:pPr>
      <w:r w:rsidRPr="00AC0D6D">
        <w:rPr>
          <w:position w:val="-34"/>
        </w:rPr>
        <w:object w:dxaOrig="7740" w:dyaOrig="800" w14:anchorId="51A2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39.6pt" o:ole="">
            <v:imagedata r:id="rId9" o:title=""/>
          </v:shape>
          <o:OLEObject Type="Embed" ProgID="Equation.DSMT4" ShapeID="_x0000_i1025" DrawAspect="Content" ObjectID="_1800268255" r:id="rId10"/>
        </w:object>
      </w:r>
      <w:r w:rsidRPr="00C75D95">
        <w:rPr>
          <w:sz w:val="24"/>
          <w:szCs w:val="28"/>
        </w:rPr>
        <w:tab/>
      </w:r>
      <w:r w:rsidR="00071AEE">
        <w:rPr>
          <w:sz w:val="24"/>
          <w:szCs w:val="28"/>
        </w:rPr>
        <w:t xml:space="preserve">       </w:t>
      </w:r>
      <w:r w:rsidRPr="00C75D95">
        <w:rPr>
          <w:rFonts w:ascii="Times New Roman" w:hAnsi="Times New Roman" w:cs="Times New Roman"/>
          <w:sz w:val="24"/>
          <w:szCs w:val="28"/>
        </w:rPr>
        <w:t>(1)</w:t>
      </w:r>
    </w:p>
    <w:p w14:paraId="6B8F6ECC" w14:textId="77777777" w:rsidR="003E3444" w:rsidRPr="001977D4" w:rsidRDefault="003E3444" w:rsidP="00E64EF5">
      <w:pPr>
        <w:spacing w:line="276" w:lineRule="auto"/>
        <w:jc w:val="both"/>
        <w:rPr>
          <w:rFonts w:ascii="Times New Roman" w:hAnsi="Times New Roman" w:cs="Times New Roman"/>
          <w:sz w:val="24"/>
          <w:szCs w:val="24"/>
        </w:rPr>
      </w:pPr>
      <w:r w:rsidRPr="001977D4">
        <w:rPr>
          <w:rFonts w:ascii="Times New Roman" w:hAnsi="Times New Roman" w:cs="Times New Roman"/>
          <w:sz w:val="24"/>
          <w:szCs w:val="24"/>
        </w:rPr>
        <w:t xml:space="preserve">where, </w:t>
      </w:r>
      <w:r w:rsidRPr="001977D4">
        <w:rPr>
          <w:rFonts w:ascii="Times New Roman" w:hAnsi="Times New Roman" w:cs="Times New Roman"/>
          <w:i/>
          <w:sz w:val="24"/>
          <w:szCs w:val="24"/>
        </w:rPr>
        <w:t>n</w:t>
      </w:r>
      <w:r w:rsidRPr="001977D4">
        <w:rPr>
          <w:rFonts w:ascii="Times New Roman" w:hAnsi="Times New Roman" w:cs="Times New Roman"/>
          <w:i/>
          <w:sz w:val="24"/>
          <w:szCs w:val="24"/>
          <w:vertAlign w:val="subscript"/>
        </w:rPr>
        <w:t>s</w:t>
      </w:r>
      <w:r w:rsidRPr="001977D4">
        <w:rPr>
          <w:rFonts w:ascii="Times New Roman" w:hAnsi="Times New Roman" w:cs="Times New Roman"/>
          <w:sz w:val="24"/>
          <w:szCs w:val="24"/>
        </w:rPr>
        <w:t xml:space="preserve"> is the number of times the composite wrap is used; </w:t>
      </w:r>
      <w:r w:rsidRPr="001977D4">
        <w:rPr>
          <w:rFonts w:ascii="Times New Roman" w:hAnsi="Times New Roman" w:cs="Times New Roman"/>
          <w:i/>
          <w:sz w:val="24"/>
          <w:szCs w:val="24"/>
        </w:rPr>
        <w:t>C</w:t>
      </w:r>
      <w:r w:rsidRPr="001977D4">
        <w:rPr>
          <w:rFonts w:ascii="Times New Roman" w:hAnsi="Times New Roman" w:cs="Times New Roman"/>
          <w:i/>
          <w:sz w:val="24"/>
          <w:szCs w:val="24"/>
          <w:vertAlign w:val="subscript"/>
        </w:rPr>
        <w:t>s</w:t>
      </w:r>
      <w:r w:rsidRPr="001977D4">
        <w:rPr>
          <w:rFonts w:ascii="Times New Roman" w:hAnsi="Times New Roman" w:cs="Times New Roman"/>
          <w:sz w:val="24"/>
          <w:szCs w:val="24"/>
        </w:rPr>
        <w:t xml:space="preserve"> is the composite wrap cost; </w:t>
      </w:r>
      <w:r w:rsidRPr="001977D4">
        <w:rPr>
          <w:rFonts w:ascii="Times New Roman" w:hAnsi="Times New Roman" w:cs="Times New Roman" w:hint="eastAsia"/>
          <w:i/>
          <w:iCs/>
          <w:sz w:val="24"/>
          <w:szCs w:val="24"/>
        </w:rPr>
        <w:t>r</w:t>
      </w:r>
      <w:r w:rsidRPr="001977D4">
        <w:rPr>
          <w:rFonts w:ascii="Times New Roman" w:hAnsi="Times New Roman" w:cs="Times New Roman" w:hint="eastAsia"/>
          <w:sz w:val="24"/>
          <w:szCs w:val="24"/>
        </w:rPr>
        <w:t xml:space="preserve"> is the annual discount rate, which is 0.03 in this case; </w:t>
      </w:r>
      <w:r w:rsidRPr="001977D4">
        <w:rPr>
          <w:rFonts w:ascii="Times New Roman" w:hAnsi="Times New Roman" w:cs="Times New Roman" w:hint="eastAsia"/>
          <w:i/>
          <w:iCs/>
          <w:sz w:val="24"/>
          <w:szCs w:val="24"/>
        </w:rPr>
        <w:t>t</w:t>
      </w:r>
      <w:r w:rsidRPr="001977D4">
        <w:rPr>
          <w:rFonts w:ascii="Times New Roman" w:hAnsi="Times New Roman" w:cs="Times New Roman" w:hint="eastAsia"/>
          <w:i/>
          <w:iCs/>
          <w:sz w:val="24"/>
          <w:szCs w:val="24"/>
          <w:vertAlign w:val="subscript"/>
        </w:rPr>
        <w:t>si</w:t>
      </w:r>
      <w:r w:rsidRPr="001977D4">
        <w:rPr>
          <w:rFonts w:ascii="Times New Roman" w:hAnsi="Times New Roman" w:cs="Times New Roman" w:hint="eastAsia"/>
          <w:sz w:val="24"/>
          <w:szCs w:val="24"/>
        </w:rPr>
        <w:t xml:space="preserve"> is the year when </w:t>
      </w:r>
      <w:r w:rsidRPr="001977D4">
        <w:rPr>
          <w:rFonts w:ascii="Times New Roman" w:hAnsi="Times New Roman" w:cs="Times New Roman" w:hint="eastAsia"/>
          <w:i/>
          <w:iCs/>
          <w:sz w:val="24"/>
          <w:szCs w:val="24"/>
        </w:rPr>
        <w:t>i</w:t>
      </w:r>
      <w:r w:rsidRPr="001977D4">
        <w:rPr>
          <w:rFonts w:ascii="Times New Roman" w:hAnsi="Times New Roman" w:cs="Times New Roman" w:hint="eastAsia"/>
          <w:i/>
          <w:iCs/>
          <w:sz w:val="24"/>
          <w:szCs w:val="24"/>
          <w:vertAlign w:val="subscript"/>
        </w:rPr>
        <w:t>th</w:t>
      </w:r>
      <w:r w:rsidRPr="001977D4">
        <w:rPr>
          <w:rFonts w:ascii="Times New Roman" w:hAnsi="Times New Roman" w:cs="Times New Roman" w:hint="eastAsia"/>
          <w:sz w:val="24"/>
          <w:szCs w:val="24"/>
        </w:rPr>
        <w:t xml:space="preserve"> composite wrap repair occurs; </w:t>
      </w:r>
      <w:r w:rsidRPr="001977D4">
        <w:rPr>
          <w:rFonts w:ascii="Times New Roman" w:hAnsi="Times New Roman" w:cs="Times New Roman"/>
          <w:i/>
          <w:sz w:val="24"/>
          <w:szCs w:val="24"/>
        </w:rPr>
        <w:t>n</w:t>
      </w:r>
      <w:r w:rsidRPr="001977D4">
        <w:rPr>
          <w:rFonts w:ascii="Times New Roman" w:hAnsi="Times New Roman" w:cs="Times New Roman"/>
          <w:i/>
          <w:sz w:val="24"/>
          <w:szCs w:val="24"/>
          <w:vertAlign w:val="subscript"/>
        </w:rPr>
        <w:t>r</w:t>
      </w:r>
      <w:r w:rsidRPr="001977D4">
        <w:rPr>
          <w:rFonts w:ascii="Times New Roman" w:hAnsi="Times New Roman" w:cs="Times New Roman"/>
          <w:sz w:val="24"/>
          <w:szCs w:val="24"/>
        </w:rPr>
        <w:t xml:space="preserve"> is the number of times the replacement is used;</w:t>
      </w:r>
      <w:r w:rsidRPr="001977D4">
        <w:rPr>
          <w:rFonts w:ascii="Times New Roman" w:hAnsi="Times New Roman" w:cs="Times New Roman"/>
          <w:i/>
          <w:sz w:val="24"/>
          <w:szCs w:val="24"/>
        </w:rPr>
        <w:t xml:space="preserve"> C</w:t>
      </w:r>
      <w:r w:rsidRPr="001977D4">
        <w:rPr>
          <w:rFonts w:ascii="Times New Roman" w:hAnsi="Times New Roman" w:cs="Times New Roman"/>
          <w:i/>
          <w:sz w:val="24"/>
          <w:szCs w:val="24"/>
          <w:vertAlign w:val="subscript"/>
        </w:rPr>
        <w:t>r</w:t>
      </w:r>
      <w:r w:rsidRPr="001977D4">
        <w:rPr>
          <w:rFonts w:ascii="Times New Roman" w:hAnsi="Times New Roman" w:cs="Times New Roman"/>
          <w:sz w:val="24"/>
          <w:szCs w:val="24"/>
        </w:rPr>
        <w:t xml:space="preserve"> is the replacement cost;</w:t>
      </w:r>
      <w:r w:rsidRPr="001977D4">
        <w:rPr>
          <w:rFonts w:ascii="Times New Roman" w:hAnsi="Times New Roman" w:cs="Times New Roman" w:hint="eastAsia"/>
          <w:sz w:val="24"/>
          <w:szCs w:val="24"/>
        </w:rPr>
        <w:t xml:space="preserve"> </w:t>
      </w:r>
      <w:r w:rsidRPr="001977D4">
        <w:rPr>
          <w:rFonts w:ascii="Times New Roman" w:hAnsi="Times New Roman" w:cs="Times New Roman" w:hint="eastAsia"/>
          <w:i/>
          <w:iCs/>
          <w:sz w:val="24"/>
          <w:szCs w:val="24"/>
        </w:rPr>
        <w:t>t</w:t>
      </w:r>
      <w:r w:rsidRPr="001977D4">
        <w:rPr>
          <w:rFonts w:ascii="Times New Roman" w:hAnsi="Times New Roman" w:cs="Times New Roman" w:hint="eastAsia"/>
          <w:i/>
          <w:iCs/>
          <w:sz w:val="24"/>
          <w:szCs w:val="24"/>
          <w:vertAlign w:val="subscript"/>
        </w:rPr>
        <w:t>rj</w:t>
      </w:r>
      <w:r w:rsidRPr="001977D4">
        <w:rPr>
          <w:rFonts w:ascii="Times New Roman" w:hAnsi="Times New Roman" w:cs="Times New Roman" w:hint="eastAsia"/>
          <w:sz w:val="24"/>
          <w:szCs w:val="24"/>
        </w:rPr>
        <w:t xml:space="preserve"> is the year when </w:t>
      </w:r>
      <w:r w:rsidRPr="001977D4">
        <w:rPr>
          <w:rFonts w:ascii="Times New Roman" w:hAnsi="Times New Roman" w:cs="Times New Roman" w:hint="eastAsia"/>
          <w:i/>
          <w:iCs/>
          <w:sz w:val="24"/>
          <w:szCs w:val="24"/>
        </w:rPr>
        <w:t>j</w:t>
      </w:r>
      <w:r w:rsidRPr="001977D4">
        <w:rPr>
          <w:rFonts w:ascii="Times New Roman" w:hAnsi="Times New Roman" w:cs="Times New Roman" w:hint="eastAsia"/>
          <w:i/>
          <w:iCs/>
          <w:sz w:val="24"/>
          <w:szCs w:val="24"/>
          <w:vertAlign w:val="subscript"/>
        </w:rPr>
        <w:t>th</w:t>
      </w:r>
      <w:r w:rsidRPr="001977D4">
        <w:rPr>
          <w:rFonts w:ascii="Times New Roman" w:hAnsi="Times New Roman" w:cs="Times New Roman" w:hint="eastAsia"/>
          <w:sz w:val="24"/>
          <w:szCs w:val="24"/>
        </w:rPr>
        <w:t xml:space="preserve"> replacement occurs;</w:t>
      </w:r>
      <w:r w:rsidRPr="001977D4">
        <w:rPr>
          <w:rFonts w:ascii="Times New Roman" w:hAnsi="Times New Roman" w:cs="Times New Roman"/>
          <w:sz w:val="24"/>
          <w:szCs w:val="24"/>
        </w:rPr>
        <w:t xml:space="preserve"> </w:t>
      </w:r>
      <w:r w:rsidRPr="001977D4">
        <w:rPr>
          <w:rFonts w:ascii="Times New Roman" w:eastAsia="等线" w:hAnsi="Times New Roman" w:cs="Times New Roman"/>
          <w:sz w:val="24"/>
          <w:szCs w:val="24"/>
        </w:rPr>
        <w:t>Δ</w:t>
      </w:r>
      <w:r w:rsidRPr="001977D4">
        <w:rPr>
          <w:rFonts w:ascii="Times New Roman" w:hAnsi="Times New Roman" w:cs="Times New Roman"/>
          <w:i/>
          <w:sz w:val="24"/>
          <w:szCs w:val="24"/>
        </w:rPr>
        <w:t>P</w:t>
      </w:r>
      <w:r w:rsidRPr="001977D4">
        <w:rPr>
          <w:rFonts w:ascii="Times New Roman" w:hAnsi="Times New Roman" w:cs="Times New Roman"/>
          <w:i/>
          <w:sz w:val="24"/>
          <w:szCs w:val="24"/>
          <w:vertAlign w:val="subscript"/>
        </w:rPr>
        <w:t>li</w:t>
      </w:r>
      <w:r w:rsidRPr="001977D4">
        <w:rPr>
          <w:rFonts w:ascii="Times New Roman" w:hAnsi="Times New Roman" w:cs="Times New Roman"/>
          <w:sz w:val="24"/>
          <w:szCs w:val="24"/>
          <w:vertAlign w:val="subscript"/>
        </w:rPr>
        <w:t xml:space="preserve"> </w:t>
      </w:r>
      <w:r w:rsidRPr="001977D4">
        <w:rPr>
          <w:rFonts w:ascii="Times New Roman" w:hAnsi="Times New Roman" w:cs="Times New Roman"/>
          <w:sz w:val="24"/>
          <w:szCs w:val="24"/>
        </w:rPr>
        <w:t xml:space="preserve">is the is the incremental leakage failure probability in year </w:t>
      </w:r>
      <w:r w:rsidRPr="001977D4">
        <w:rPr>
          <w:rFonts w:ascii="Times New Roman" w:hAnsi="Times New Roman" w:cs="Times New Roman"/>
          <w:i/>
          <w:sz w:val="24"/>
          <w:szCs w:val="24"/>
        </w:rPr>
        <w:t>i</w:t>
      </w:r>
      <w:r w:rsidRPr="001977D4">
        <w:rPr>
          <w:rFonts w:ascii="Times New Roman" w:hAnsi="Times New Roman" w:cs="Times New Roman"/>
          <w:sz w:val="24"/>
          <w:szCs w:val="24"/>
        </w:rPr>
        <w:t xml:space="preserve">; </w:t>
      </w:r>
      <w:r w:rsidRPr="001977D4">
        <w:rPr>
          <w:rFonts w:ascii="Times New Roman" w:hAnsi="Times New Roman" w:cs="Times New Roman"/>
          <w:i/>
          <w:sz w:val="24"/>
          <w:szCs w:val="24"/>
        </w:rPr>
        <w:t>C</w:t>
      </w:r>
      <w:r w:rsidRPr="001977D4">
        <w:rPr>
          <w:rFonts w:ascii="Times New Roman" w:hAnsi="Times New Roman" w:cs="Times New Roman"/>
          <w:i/>
          <w:sz w:val="24"/>
          <w:szCs w:val="24"/>
          <w:vertAlign w:val="subscript"/>
        </w:rPr>
        <w:t>l</w:t>
      </w:r>
      <w:r w:rsidRPr="001977D4">
        <w:rPr>
          <w:rFonts w:ascii="Times New Roman" w:hAnsi="Times New Roman" w:cs="Times New Roman"/>
          <w:sz w:val="24"/>
          <w:szCs w:val="24"/>
        </w:rPr>
        <w:t xml:space="preserve"> is the leakage failure cost; </w:t>
      </w:r>
      <w:r w:rsidRPr="001977D4">
        <w:rPr>
          <w:rFonts w:ascii="Times New Roman" w:eastAsia="等线" w:hAnsi="Times New Roman" w:cs="Times New Roman"/>
          <w:sz w:val="24"/>
          <w:szCs w:val="24"/>
        </w:rPr>
        <w:t>Δ</w:t>
      </w:r>
      <w:r w:rsidRPr="001977D4">
        <w:rPr>
          <w:rFonts w:ascii="Times New Roman" w:hAnsi="Times New Roman" w:cs="Times New Roman"/>
          <w:i/>
          <w:sz w:val="24"/>
          <w:szCs w:val="24"/>
        </w:rPr>
        <w:t>P</w:t>
      </w:r>
      <w:r w:rsidRPr="001977D4">
        <w:rPr>
          <w:rFonts w:ascii="Times New Roman" w:hAnsi="Times New Roman" w:cs="Times New Roman"/>
          <w:i/>
          <w:sz w:val="24"/>
          <w:szCs w:val="24"/>
          <w:vertAlign w:val="subscript"/>
        </w:rPr>
        <w:t>bi</w:t>
      </w:r>
      <w:r w:rsidRPr="001977D4">
        <w:rPr>
          <w:rFonts w:ascii="Times New Roman" w:hAnsi="Times New Roman" w:cs="Times New Roman"/>
          <w:sz w:val="24"/>
          <w:szCs w:val="24"/>
          <w:vertAlign w:val="subscript"/>
        </w:rPr>
        <w:t xml:space="preserve"> </w:t>
      </w:r>
      <w:r w:rsidRPr="001977D4">
        <w:rPr>
          <w:rFonts w:ascii="Times New Roman" w:hAnsi="Times New Roman" w:cs="Times New Roman"/>
          <w:sz w:val="24"/>
          <w:szCs w:val="24"/>
        </w:rPr>
        <w:t xml:space="preserve">is the is the incremental rupture failure probability in year </w:t>
      </w:r>
      <w:r w:rsidRPr="001977D4">
        <w:rPr>
          <w:rFonts w:ascii="Times New Roman" w:hAnsi="Times New Roman" w:cs="Times New Roman"/>
          <w:i/>
          <w:sz w:val="24"/>
          <w:szCs w:val="24"/>
        </w:rPr>
        <w:t>j</w:t>
      </w:r>
      <w:r w:rsidRPr="001977D4">
        <w:rPr>
          <w:rFonts w:ascii="Times New Roman" w:hAnsi="Times New Roman" w:cs="Times New Roman"/>
          <w:sz w:val="24"/>
          <w:szCs w:val="24"/>
        </w:rPr>
        <w:t xml:space="preserve">; </w:t>
      </w:r>
      <w:r w:rsidRPr="001977D4">
        <w:rPr>
          <w:rFonts w:ascii="Times New Roman" w:hAnsi="Times New Roman" w:cs="Times New Roman"/>
          <w:i/>
          <w:sz w:val="24"/>
          <w:szCs w:val="24"/>
        </w:rPr>
        <w:t>C</w:t>
      </w:r>
      <w:r w:rsidRPr="001977D4">
        <w:rPr>
          <w:rFonts w:ascii="Times New Roman" w:hAnsi="Times New Roman" w:cs="Times New Roman"/>
          <w:i/>
          <w:sz w:val="24"/>
          <w:szCs w:val="24"/>
          <w:vertAlign w:val="subscript"/>
        </w:rPr>
        <w:t>b</w:t>
      </w:r>
      <w:r w:rsidRPr="001977D4">
        <w:rPr>
          <w:rFonts w:ascii="Times New Roman" w:hAnsi="Times New Roman" w:cs="Times New Roman"/>
          <w:sz w:val="24"/>
          <w:szCs w:val="24"/>
        </w:rPr>
        <w:t xml:space="preserve"> is the rupture failure cost. </w:t>
      </w:r>
    </w:p>
    <w:p w14:paraId="2C616FF8" w14:textId="607053FD" w:rsidR="00FD1B7A" w:rsidRPr="009E0D0C" w:rsidRDefault="00FD1B7A" w:rsidP="00E64EF5">
      <w:pPr>
        <w:spacing w:line="276" w:lineRule="auto"/>
        <w:ind w:firstLine="720"/>
        <w:jc w:val="both"/>
        <w:rPr>
          <w:rFonts w:ascii="Times New Roman" w:hAnsi="Times New Roman" w:cs="Times New Roman"/>
          <w:sz w:val="24"/>
          <w:szCs w:val="24"/>
        </w:rPr>
      </w:pPr>
      <w:r w:rsidRPr="00E64EF5">
        <w:rPr>
          <w:rFonts w:ascii="Times New Roman" w:hAnsi="Times New Roman" w:cs="Times New Roman" w:hint="eastAsia"/>
          <w:sz w:val="24"/>
          <w:szCs w:val="24"/>
        </w:rPr>
        <w:t>For pipeline repair</w:t>
      </w:r>
      <w:r w:rsidR="00C41A5E" w:rsidRPr="00E64EF5">
        <w:rPr>
          <w:rFonts w:ascii="Times New Roman" w:hAnsi="Times New Roman" w:cs="Times New Roman"/>
          <w:sz w:val="24"/>
          <w:szCs w:val="24"/>
        </w:rPr>
        <w:t xml:space="preserve"> with composite wrap</w:t>
      </w:r>
      <w:r w:rsidRPr="00E64EF5">
        <w:rPr>
          <w:rFonts w:ascii="Times New Roman" w:hAnsi="Times New Roman" w:cs="Times New Roman" w:hint="eastAsia"/>
          <w:sz w:val="24"/>
          <w:szCs w:val="24"/>
        </w:rPr>
        <w:t>, it provid</w:t>
      </w:r>
      <w:r w:rsidR="00C41A5E" w:rsidRPr="00E64EF5">
        <w:rPr>
          <w:rFonts w:ascii="Times New Roman" w:hAnsi="Times New Roman" w:cs="Times New Roman"/>
          <w:sz w:val="24"/>
          <w:szCs w:val="24"/>
        </w:rPr>
        <w:t>es</w:t>
      </w:r>
      <w:r w:rsidRPr="00E64EF5">
        <w:rPr>
          <w:rFonts w:ascii="Times New Roman" w:hAnsi="Times New Roman" w:cs="Times New Roman" w:hint="eastAsia"/>
          <w:sz w:val="24"/>
          <w:szCs w:val="24"/>
        </w:rPr>
        <w:t xml:space="preserve"> additional structural protection</w:t>
      </w:r>
      <w:r w:rsidR="00C41A5E" w:rsidRPr="00E64EF5">
        <w:rPr>
          <w:rFonts w:ascii="Times New Roman" w:hAnsi="Times New Roman" w:cs="Times New Roman"/>
          <w:sz w:val="24"/>
          <w:szCs w:val="24"/>
        </w:rPr>
        <w:t xml:space="preserve"> by increasing wall thickness</w:t>
      </w:r>
      <w:r w:rsidR="00071AEE" w:rsidRPr="00E64EF5">
        <w:rPr>
          <w:rFonts w:ascii="Times New Roman" w:hAnsi="Times New Roman" w:cs="Times New Roman"/>
          <w:sz w:val="24"/>
          <w:szCs w:val="24"/>
        </w:rPr>
        <w:t xml:space="preserve"> and </w:t>
      </w:r>
      <w:r w:rsidR="003D1B76" w:rsidRPr="00E64EF5">
        <w:rPr>
          <w:rFonts w:ascii="Times New Roman" w:hAnsi="Times New Roman" w:cs="Times New Roman"/>
          <w:sz w:val="24"/>
          <w:szCs w:val="24"/>
        </w:rPr>
        <w:t xml:space="preserve">burst </w:t>
      </w:r>
      <w:r w:rsidR="006D6F9E" w:rsidRPr="00E64EF5">
        <w:rPr>
          <w:rFonts w:ascii="Times New Roman" w:hAnsi="Times New Roman" w:cs="Times New Roman"/>
          <w:sz w:val="24"/>
          <w:szCs w:val="24"/>
        </w:rPr>
        <w:t>pressure.</w:t>
      </w:r>
      <w:r w:rsidRPr="00E64EF5">
        <w:rPr>
          <w:rFonts w:ascii="Times New Roman" w:hAnsi="Times New Roman" w:cs="Times New Roman" w:hint="eastAsia"/>
          <w:sz w:val="24"/>
          <w:szCs w:val="24"/>
        </w:rPr>
        <w:t xml:space="preserve"> </w:t>
      </w:r>
      <w:r w:rsidR="00C41A5E" w:rsidRPr="00E64EF5">
        <w:rPr>
          <w:rFonts w:ascii="Times New Roman" w:hAnsi="Times New Roman" w:cs="Times New Roman" w:hint="eastAsia"/>
          <w:sz w:val="24"/>
          <w:szCs w:val="24"/>
        </w:rPr>
        <w:t xml:space="preserve">Furthermore, </w:t>
      </w:r>
      <w:r w:rsidR="003D1B76" w:rsidRPr="00E64EF5">
        <w:rPr>
          <w:rFonts w:ascii="Times New Roman" w:hAnsi="Times New Roman" w:cs="Times New Roman"/>
          <w:sz w:val="24"/>
          <w:szCs w:val="24"/>
        </w:rPr>
        <w:t xml:space="preserve">it is assumed that </w:t>
      </w:r>
      <w:r w:rsidR="00C41A5E" w:rsidRPr="00E64EF5">
        <w:rPr>
          <w:rFonts w:ascii="Times New Roman" w:hAnsi="Times New Roman" w:cs="Times New Roman" w:hint="eastAsia"/>
          <w:sz w:val="24"/>
          <w:szCs w:val="24"/>
        </w:rPr>
        <w:t>the subsequent corrosion growth rate in future years slow</w:t>
      </w:r>
      <w:r w:rsidR="003D1B76" w:rsidRPr="00E64EF5">
        <w:rPr>
          <w:rFonts w:ascii="Times New Roman" w:hAnsi="Times New Roman" w:cs="Times New Roman"/>
          <w:sz w:val="24"/>
          <w:szCs w:val="24"/>
        </w:rPr>
        <w:t>s</w:t>
      </w:r>
      <w:r w:rsidR="00C41A5E" w:rsidRPr="00E64EF5">
        <w:rPr>
          <w:rFonts w:ascii="Times New Roman" w:hAnsi="Times New Roman" w:cs="Times New Roman" w:hint="eastAsia"/>
          <w:sz w:val="24"/>
          <w:szCs w:val="24"/>
        </w:rPr>
        <w:t xml:space="preserve"> down by 50%</w:t>
      </w:r>
      <w:r w:rsidR="003D1B76" w:rsidRPr="00E64EF5">
        <w:rPr>
          <w:rFonts w:ascii="Times New Roman" w:hAnsi="Times New Roman" w:cs="Times New Roman"/>
          <w:sz w:val="24"/>
          <w:szCs w:val="24"/>
        </w:rPr>
        <w:t xml:space="preserve"> </w:t>
      </w:r>
      <w:r w:rsidR="003D1B76" w:rsidRPr="00E64EF5">
        <w:rPr>
          <w:rFonts w:ascii="Times New Roman" w:hAnsi="Times New Roman" w:cs="Times New Roman" w:hint="eastAsia"/>
          <w:sz w:val="24"/>
          <w:szCs w:val="24"/>
        </w:rPr>
        <w:t xml:space="preserve">after </w:t>
      </w:r>
      <w:r w:rsidR="003D1B76" w:rsidRPr="00E64EF5">
        <w:rPr>
          <w:rFonts w:ascii="Times New Roman" w:hAnsi="Times New Roman" w:cs="Times New Roman"/>
          <w:sz w:val="24"/>
          <w:szCs w:val="24"/>
        </w:rPr>
        <w:t>composite</w:t>
      </w:r>
      <w:r w:rsidR="003D1B76" w:rsidRPr="00E64EF5">
        <w:rPr>
          <w:rFonts w:ascii="Times New Roman" w:hAnsi="Times New Roman" w:cs="Times New Roman" w:hint="eastAsia"/>
          <w:sz w:val="24"/>
          <w:szCs w:val="24"/>
        </w:rPr>
        <w:t xml:space="preserve"> wrap</w:t>
      </w:r>
      <w:r w:rsidR="00C41A5E" w:rsidRPr="00E64EF5">
        <w:rPr>
          <w:rFonts w:ascii="Times New Roman" w:hAnsi="Times New Roman" w:cs="Times New Roman" w:hint="eastAsia"/>
          <w:sz w:val="24"/>
          <w:szCs w:val="24"/>
        </w:rPr>
        <w:t xml:space="preserve">, reflecting the improved resistance to corrosion due to </w:t>
      </w:r>
      <w:r w:rsidR="006D6F9E" w:rsidRPr="00E64EF5">
        <w:rPr>
          <w:rFonts w:ascii="Times New Roman" w:hAnsi="Times New Roman" w:cs="Times New Roman"/>
          <w:sz w:val="24"/>
          <w:szCs w:val="24"/>
        </w:rPr>
        <w:t xml:space="preserve">the </w:t>
      </w:r>
      <w:r w:rsidR="00B6141C" w:rsidRPr="00E64EF5">
        <w:rPr>
          <w:rFonts w:ascii="Times New Roman" w:hAnsi="Times New Roman" w:cs="Times New Roman"/>
          <w:sz w:val="24"/>
          <w:szCs w:val="24"/>
        </w:rPr>
        <w:t>isolation of</w:t>
      </w:r>
      <w:r w:rsidR="006D6F9E" w:rsidRPr="00E64EF5">
        <w:rPr>
          <w:rFonts w:ascii="Times New Roman" w:hAnsi="Times New Roman" w:cs="Times New Roman"/>
          <w:sz w:val="24"/>
          <w:szCs w:val="24"/>
        </w:rPr>
        <w:t xml:space="preserve"> pipe wall</w:t>
      </w:r>
      <w:r w:rsidR="00E64EF5" w:rsidRPr="00E64EF5">
        <w:rPr>
          <w:rFonts w:ascii="Times New Roman" w:hAnsi="Times New Roman" w:cs="Times New Roman"/>
          <w:sz w:val="24"/>
          <w:szCs w:val="24"/>
        </w:rPr>
        <w:t xml:space="preserve"> from soil</w:t>
      </w:r>
      <w:r w:rsidR="006D6F9E" w:rsidRPr="00E64EF5">
        <w:rPr>
          <w:rFonts w:ascii="Times New Roman" w:hAnsi="Times New Roman" w:cs="Times New Roman"/>
          <w:sz w:val="24"/>
          <w:szCs w:val="24"/>
        </w:rPr>
        <w:t>.</w:t>
      </w:r>
      <w:r w:rsidR="00E64EF5">
        <w:rPr>
          <w:rFonts w:ascii="Times New Roman" w:hAnsi="Times New Roman" w:cs="Times New Roman"/>
          <w:sz w:val="24"/>
          <w:szCs w:val="24"/>
        </w:rPr>
        <w:t xml:space="preserve"> </w:t>
      </w:r>
      <w:r w:rsidRPr="00E64EF5">
        <w:rPr>
          <w:rFonts w:ascii="Times New Roman" w:hAnsi="Times New Roman" w:cs="Times New Roman" w:hint="eastAsia"/>
          <w:sz w:val="24"/>
          <w:szCs w:val="24"/>
        </w:rPr>
        <w:t xml:space="preserve">For pipeline replacement, corrosion defect is reset to zero, as a new pipeline segment is installed. Corrosion growth is then recalculated starting from the year of replacement. </w:t>
      </w:r>
    </w:p>
    <w:p w14:paraId="44A060BC" w14:textId="6BADC97C" w:rsidR="00FD1B7A" w:rsidRPr="00EF0958" w:rsidRDefault="00D733BC" w:rsidP="00A26301">
      <w:pPr>
        <w:spacing w:after="0" w:line="276" w:lineRule="auto"/>
        <w:ind w:firstLine="720"/>
        <w:jc w:val="both"/>
        <w:rPr>
          <w:rFonts w:ascii="Times New Roman" w:hAnsi="Times New Roman" w:cs="Times New Roman"/>
          <w:sz w:val="24"/>
          <w:szCs w:val="24"/>
        </w:rPr>
      </w:pPr>
      <w:r w:rsidRPr="00E64EF5">
        <w:rPr>
          <w:rFonts w:ascii="Times New Roman" w:hAnsi="Times New Roman" w:cs="Times New Roman"/>
          <w:sz w:val="24"/>
          <w:szCs w:val="24"/>
        </w:rPr>
        <w:t>It is expected that the</w:t>
      </w:r>
      <w:r w:rsidR="00FD1B7A" w:rsidRPr="00E64EF5">
        <w:rPr>
          <w:rFonts w:ascii="Times New Roman" w:hAnsi="Times New Roman" w:cs="Times New Roman" w:hint="eastAsia"/>
          <w:sz w:val="24"/>
          <w:szCs w:val="24"/>
        </w:rPr>
        <w:t xml:space="preserve"> pipe </w:t>
      </w:r>
      <w:r w:rsidRPr="00E64EF5">
        <w:rPr>
          <w:rFonts w:ascii="Times New Roman" w:hAnsi="Times New Roman" w:cs="Times New Roman"/>
          <w:sz w:val="24"/>
          <w:szCs w:val="24"/>
        </w:rPr>
        <w:t xml:space="preserve">repair and replacement costs vary with pipe </w:t>
      </w:r>
      <w:r w:rsidR="00FD1B7A" w:rsidRPr="00E64EF5">
        <w:rPr>
          <w:rFonts w:ascii="Times New Roman" w:hAnsi="Times New Roman" w:cs="Times New Roman" w:hint="eastAsia"/>
          <w:sz w:val="24"/>
          <w:szCs w:val="24"/>
        </w:rPr>
        <w:t>diameter</w:t>
      </w:r>
      <w:r w:rsidR="00C82F4D" w:rsidRPr="00E64EF5">
        <w:rPr>
          <w:rFonts w:ascii="Times New Roman" w:hAnsi="Times New Roman" w:cs="Times New Roman"/>
          <w:sz w:val="24"/>
          <w:szCs w:val="24"/>
        </w:rPr>
        <w:t xml:space="preserve"> and </w:t>
      </w:r>
      <w:r w:rsidR="00FD1B7A" w:rsidRPr="00E64EF5">
        <w:rPr>
          <w:rFonts w:ascii="Times New Roman" w:hAnsi="Times New Roman" w:cs="Times New Roman" w:hint="eastAsia"/>
          <w:sz w:val="24"/>
          <w:szCs w:val="24"/>
        </w:rPr>
        <w:t>length.</w:t>
      </w:r>
      <w:r w:rsidR="00FD1B7A">
        <w:rPr>
          <w:rFonts w:ascii="Times New Roman" w:hAnsi="Times New Roman" w:cs="Times New Roman" w:hint="eastAsia"/>
          <w:sz w:val="24"/>
          <w:szCs w:val="24"/>
        </w:rPr>
        <w:t xml:space="preserve"> </w:t>
      </w:r>
      <w:r w:rsidR="00D932BB" w:rsidRPr="00E64EF5">
        <w:rPr>
          <w:rFonts w:ascii="Times New Roman" w:hAnsi="Times New Roman" w:cs="Times New Roman" w:hint="eastAsia"/>
          <w:sz w:val="24"/>
          <w:szCs w:val="24"/>
        </w:rPr>
        <w:t xml:space="preserve">Based on the </w:t>
      </w:r>
      <w:r w:rsidR="00D932BB" w:rsidRPr="00E64EF5">
        <w:rPr>
          <w:rFonts w:ascii="Times New Roman" w:hAnsi="Times New Roman" w:cs="Times New Roman"/>
          <w:sz w:val="24"/>
          <w:szCs w:val="24"/>
        </w:rPr>
        <w:t xml:space="preserve">cost </w:t>
      </w:r>
      <w:r w:rsidR="00D932BB" w:rsidRPr="00E64EF5">
        <w:rPr>
          <w:rFonts w:ascii="Times New Roman" w:hAnsi="Times New Roman" w:cs="Times New Roman" w:hint="eastAsia"/>
          <w:sz w:val="24"/>
          <w:szCs w:val="24"/>
        </w:rPr>
        <w:t xml:space="preserve">data compiled </w:t>
      </w:r>
      <w:r w:rsidR="00D932BB" w:rsidRPr="00E64EF5">
        <w:rPr>
          <w:rFonts w:ascii="Times New Roman" w:hAnsi="Times New Roman" w:cs="Times New Roman"/>
          <w:sz w:val="24"/>
          <w:szCs w:val="24"/>
        </w:rPr>
        <w:t>in the previous</w:t>
      </w:r>
      <w:r w:rsidR="00D932BB" w:rsidRPr="00E64EF5">
        <w:rPr>
          <w:rFonts w:ascii="Times New Roman" w:hAnsi="Times New Roman" w:cs="Times New Roman" w:hint="eastAsia"/>
          <w:sz w:val="24"/>
          <w:szCs w:val="24"/>
        </w:rPr>
        <w:t xml:space="preserve"> PHMSA</w:t>
      </w:r>
      <w:r w:rsidR="00D932BB" w:rsidRPr="00E64EF5">
        <w:rPr>
          <w:rFonts w:ascii="Times New Roman" w:hAnsi="Times New Roman" w:cs="Times New Roman"/>
          <w:sz w:val="24"/>
          <w:szCs w:val="24"/>
        </w:rPr>
        <w:t xml:space="preserve"> report (1)</w:t>
      </w:r>
      <w:r w:rsidR="00D932BB" w:rsidRPr="00E64EF5">
        <w:rPr>
          <w:rFonts w:ascii="Times New Roman" w:hAnsi="Times New Roman" w:cs="Times New Roman" w:hint="eastAsia"/>
          <w:sz w:val="24"/>
          <w:szCs w:val="24"/>
        </w:rPr>
        <w:t>,</w:t>
      </w:r>
      <w:r w:rsidR="00FD1B7A" w:rsidRPr="00EF0958">
        <w:rPr>
          <w:rFonts w:ascii="Times New Roman" w:hAnsi="Times New Roman" w:cs="Times New Roman"/>
          <w:sz w:val="24"/>
          <w:szCs w:val="24"/>
        </w:rPr>
        <w:t xml:space="preserve"> the estimated cost is </w:t>
      </w:r>
      <w:r w:rsidR="00F96D04" w:rsidRPr="00EF0958">
        <w:rPr>
          <w:rFonts w:ascii="Times New Roman" w:hAnsi="Times New Roman" w:cs="Times New Roman"/>
          <w:sz w:val="24"/>
          <w:szCs w:val="24"/>
        </w:rPr>
        <w:t>$9</w:t>
      </w:r>
      <w:r w:rsidR="005A7BA8">
        <w:rPr>
          <w:rFonts w:ascii="Times New Roman" w:hAnsi="Times New Roman" w:cs="Times New Roman"/>
          <w:sz w:val="24"/>
          <w:szCs w:val="24"/>
        </w:rPr>
        <w:t>,</w:t>
      </w:r>
      <w:r w:rsidR="00F96D04" w:rsidRPr="00EF0958">
        <w:rPr>
          <w:rFonts w:ascii="Times New Roman" w:hAnsi="Times New Roman" w:cs="Times New Roman"/>
          <w:sz w:val="24"/>
          <w:szCs w:val="24"/>
        </w:rPr>
        <w:t>843</w:t>
      </w:r>
      <w:r w:rsidR="00F96D04">
        <w:rPr>
          <w:rFonts w:ascii="Times New Roman" w:hAnsi="Times New Roman" w:cs="Times New Roman"/>
          <w:sz w:val="24"/>
          <w:szCs w:val="24"/>
        </w:rPr>
        <w:t xml:space="preserve"> </w:t>
      </w:r>
      <w:r w:rsidR="00D932BB">
        <w:rPr>
          <w:rFonts w:ascii="Times New Roman" w:hAnsi="Times New Roman" w:cs="Times New Roman"/>
          <w:sz w:val="24"/>
          <w:szCs w:val="24"/>
        </w:rPr>
        <w:t xml:space="preserve">for </w:t>
      </w:r>
      <w:r w:rsidR="00D932BB" w:rsidRPr="00EF0958">
        <w:rPr>
          <w:rFonts w:ascii="Times New Roman" w:hAnsi="Times New Roman" w:cs="Times New Roman"/>
          <w:sz w:val="24"/>
          <w:szCs w:val="24"/>
        </w:rPr>
        <w:t>composite wrap</w:t>
      </w:r>
      <w:r w:rsidR="00FD1B7A" w:rsidRPr="00EF0958">
        <w:rPr>
          <w:rFonts w:ascii="Times New Roman" w:hAnsi="Times New Roman" w:cs="Times New Roman"/>
          <w:sz w:val="24"/>
          <w:szCs w:val="24"/>
        </w:rPr>
        <w:t xml:space="preserve">, </w:t>
      </w:r>
      <w:r w:rsidR="00F96D04">
        <w:rPr>
          <w:rFonts w:ascii="Times New Roman" w:hAnsi="Times New Roman" w:cs="Times New Roman"/>
          <w:sz w:val="24"/>
          <w:szCs w:val="24"/>
        </w:rPr>
        <w:t xml:space="preserve">and </w:t>
      </w:r>
      <w:r w:rsidR="00F96D04" w:rsidRPr="00EF0958">
        <w:rPr>
          <w:rFonts w:ascii="Times New Roman" w:hAnsi="Times New Roman" w:cs="Times New Roman"/>
          <w:sz w:val="24"/>
          <w:szCs w:val="24"/>
        </w:rPr>
        <w:t>$42</w:t>
      </w:r>
      <w:r w:rsidR="005A7BA8">
        <w:rPr>
          <w:rFonts w:ascii="Times New Roman" w:hAnsi="Times New Roman" w:cs="Times New Roman"/>
          <w:sz w:val="24"/>
          <w:szCs w:val="24"/>
        </w:rPr>
        <w:t>,</w:t>
      </w:r>
      <w:r w:rsidR="00F96D04" w:rsidRPr="00EF0958">
        <w:rPr>
          <w:rFonts w:ascii="Times New Roman" w:hAnsi="Times New Roman" w:cs="Times New Roman"/>
          <w:sz w:val="24"/>
          <w:szCs w:val="24"/>
        </w:rPr>
        <w:t>651</w:t>
      </w:r>
      <w:r w:rsidR="00F96D04">
        <w:rPr>
          <w:rFonts w:ascii="Times New Roman" w:hAnsi="Times New Roman" w:cs="Times New Roman"/>
          <w:sz w:val="24"/>
          <w:szCs w:val="24"/>
        </w:rPr>
        <w:t xml:space="preserve"> for</w:t>
      </w:r>
      <w:r w:rsidR="00FD1B7A" w:rsidRPr="00EF0958">
        <w:rPr>
          <w:rFonts w:ascii="Times New Roman" w:hAnsi="Times New Roman" w:cs="Times New Roman"/>
          <w:sz w:val="24"/>
          <w:szCs w:val="24"/>
        </w:rPr>
        <w:t xml:space="preserve"> replacement </w:t>
      </w:r>
      <w:r w:rsidR="00D932BB">
        <w:rPr>
          <w:rFonts w:ascii="Times New Roman" w:hAnsi="Times New Roman" w:cs="Times New Roman"/>
          <w:sz w:val="24"/>
          <w:szCs w:val="24"/>
        </w:rPr>
        <w:t xml:space="preserve">for the pipe segment with </w:t>
      </w:r>
      <w:r w:rsidR="00D932BB" w:rsidRPr="00EF0958">
        <w:rPr>
          <w:rFonts w:ascii="Times New Roman" w:hAnsi="Times New Roman" w:cs="Times New Roman"/>
          <w:sz w:val="24"/>
          <w:szCs w:val="24"/>
        </w:rPr>
        <w:t>18-inch diameter</w:t>
      </w:r>
      <w:r w:rsidR="00F96D04">
        <w:rPr>
          <w:rFonts w:ascii="Times New Roman" w:hAnsi="Times New Roman" w:cs="Times New Roman"/>
          <w:sz w:val="24"/>
          <w:szCs w:val="24"/>
        </w:rPr>
        <w:t xml:space="preserve"> and 3.28-ft length</w:t>
      </w:r>
      <w:r w:rsidR="00FD1B7A" w:rsidRPr="00EF0958">
        <w:rPr>
          <w:rFonts w:ascii="Times New Roman" w:hAnsi="Times New Roman" w:cs="Times New Roman"/>
          <w:sz w:val="24"/>
          <w:szCs w:val="24"/>
        </w:rPr>
        <w:t xml:space="preserve">. </w:t>
      </w:r>
      <w:r w:rsidR="00AE1FC5">
        <w:rPr>
          <w:rFonts w:ascii="Times New Roman" w:hAnsi="Times New Roman" w:cs="Times New Roman"/>
          <w:sz w:val="24"/>
          <w:szCs w:val="24"/>
        </w:rPr>
        <w:t xml:space="preserve">These cost parameters will be </w:t>
      </w:r>
      <w:r w:rsidR="005A7BA8">
        <w:rPr>
          <w:rFonts w:ascii="Times New Roman" w:hAnsi="Times New Roman" w:cs="Times New Roman"/>
          <w:sz w:val="24"/>
          <w:szCs w:val="24"/>
        </w:rPr>
        <w:t>updated later for sensitivity analysis.</w:t>
      </w:r>
      <w:r w:rsidR="00E64EF5">
        <w:rPr>
          <w:rFonts w:ascii="Times New Roman" w:hAnsi="Times New Roman" w:cs="Times New Roman"/>
          <w:sz w:val="24"/>
          <w:szCs w:val="24"/>
        </w:rPr>
        <w:t xml:space="preserve"> </w:t>
      </w:r>
      <w:r w:rsidR="00432623">
        <w:rPr>
          <w:rFonts w:ascii="Times New Roman" w:hAnsi="Times New Roman" w:cs="Times New Roman"/>
          <w:sz w:val="24"/>
          <w:szCs w:val="24"/>
        </w:rPr>
        <w:t>Based on</w:t>
      </w:r>
      <w:r w:rsidR="00FD1B7A" w:rsidRPr="00EF0958">
        <w:rPr>
          <w:rFonts w:ascii="Times New Roman" w:hAnsi="Times New Roman" w:cs="Times New Roman"/>
          <w:sz w:val="24"/>
          <w:szCs w:val="24"/>
        </w:rPr>
        <w:t xml:space="preserve"> the comprehensive database of incidents from PHMSA, it has been found that the average rupture failure cost for gas transmission and gathering pipelines is $396</w:t>
      </w:r>
      <w:r w:rsidR="00FD1B7A">
        <w:rPr>
          <w:rFonts w:ascii="Times New Roman" w:hAnsi="Times New Roman" w:cs="Times New Roman"/>
          <w:sz w:val="24"/>
          <w:szCs w:val="24"/>
        </w:rPr>
        <w:t>,</w:t>
      </w:r>
      <w:r w:rsidR="00FD1B7A" w:rsidRPr="00EF0958">
        <w:rPr>
          <w:rFonts w:ascii="Times New Roman" w:hAnsi="Times New Roman" w:cs="Times New Roman"/>
          <w:sz w:val="24"/>
          <w:szCs w:val="24"/>
        </w:rPr>
        <w:t xml:space="preserve">261. As reported by </w:t>
      </w:r>
      <w:r w:rsidR="00FD1B7A" w:rsidRPr="00EF0958">
        <w:rPr>
          <w:rFonts w:ascii="Times New Roman" w:hAnsi="Times New Roman" w:cs="Times New Roman"/>
          <w:sz w:val="24"/>
          <w:szCs w:val="24"/>
        </w:rPr>
        <w:fldChar w:fldCharType="begin"/>
      </w:r>
      <w:r w:rsidR="00FD1B7A" w:rsidRPr="00EF0958">
        <w:rPr>
          <w:rFonts w:ascii="Times New Roman" w:hAnsi="Times New Roman" w:cs="Times New Roman"/>
          <w:sz w:val="24"/>
          <w:szCs w:val="24"/>
        </w:rPr>
        <w:instrText xml:space="preserve"> ADDIN EN.CITE &lt;EndNote&gt;&lt;Cite AuthorYear="1"&gt;&lt;Author&gt;Gomes&lt;/Author&gt;&lt;Year&gt;2014&lt;/Year&gt;&lt;RecNum&gt;46&lt;/RecNum&gt;&lt;DisplayText&gt;Gomes and Beck [2]&lt;/DisplayText&gt;&lt;record&gt;&lt;rec-number&gt;46&lt;/rec-number&gt;&lt;foreign-keys&gt;&lt;key app="EN" db-id="zzxzetxd1patevexftz52fvnaxsvpd0r2tve" timestamp="1735934106"&gt;46&lt;/key&gt;&lt;/foreign-keys&gt;&lt;ref-type name="Journal Article"&gt;17&lt;/ref-type&gt;&lt;contributors&gt;&lt;authors&gt;&lt;author&gt;Gomes, Wellison JS&lt;/author&gt;&lt;author&gt;Beck, André T&lt;/author&gt;&lt;/authors&gt;&lt;/contributors&gt;&lt;titles&gt;&lt;title&gt;Optimal inspection and design of onshore pipelines under external corrosion process&lt;/title&gt;&lt;secondary-title&gt;Structural Safety&lt;/secondary-title&gt;&lt;/titles&gt;&lt;periodical&gt;&lt;full-title&gt;Structural Safety&lt;/full-title&gt;&lt;/periodical&gt;&lt;pages&gt;48-58&lt;/pages&gt;&lt;volume&gt;47&lt;/volume&gt;&lt;dates&gt;&lt;year&gt;2014&lt;/year&gt;&lt;/dates&gt;&lt;isbn&gt;0167-4730&lt;/isbn&gt;&lt;urls&gt;&lt;/urls&gt;&lt;/record&gt;&lt;/Cite&gt;&lt;/EndNote&gt;</w:instrText>
      </w:r>
      <w:r w:rsidR="00FD1B7A" w:rsidRPr="00EF0958">
        <w:rPr>
          <w:rFonts w:ascii="Times New Roman" w:hAnsi="Times New Roman" w:cs="Times New Roman"/>
          <w:sz w:val="24"/>
          <w:szCs w:val="24"/>
        </w:rPr>
        <w:fldChar w:fldCharType="separate"/>
      </w:r>
      <w:r w:rsidR="00FD1B7A" w:rsidRPr="00EF0958">
        <w:rPr>
          <w:rFonts w:ascii="Times New Roman" w:hAnsi="Times New Roman" w:cs="Times New Roman"/>
          <w:sz w:val="24"/>
          <w:szCs w:val="24"/>
        </w:rPr>
        <w:t>Gomes and Beck [2]</w:t>
      </w:r>
      <w:r w:rsidR="00FD1B7A" w:rsidRPr="00EF0958">
        <w:rPr>
          <w:rFonts w:ascii="Times New Roman" w:hAnsi="Times New Roman" w:cs="Times New Roman"/>
          <w:sz w:val="24"/>
          <w:szCs w:val="24"/>
        </w:rPr>
        <w:fldChar w:fldCharType="end"/>
      </w:r>
      <w:r w:rsidR="00FD1B7A" w:rsidRPr="00EF0958">
        <w:rPr>
          <w:rFonts w:ascii="Times New Roman" w:hAnsi="Times New Roman" w:cs="Times New Roman"/>
          <w:sz w:val="24"/>
          <w:szCs w:val="24"/>
        </w:rPr>
        <w:t>, the small leakage failure cost is about 0.1% -1% of rupture failure cost. Therefore, the leakage failure cost is assumed to be 1% of the rupture failure cost</w:t>
      </w:r>
      <w:r w:rsidR="005A7BA8">
        <w:rPr>
          <w:rFonts w:ascii="Times New Roman" w:hAnsi="Times New Roman" w:cs="Times New Roman"/>
          <w:sz w:val="24"/>
          <w:szCs w:val="24"/>
        </w:rPr>
        <w:t>, $3,963</w:t>
      </w:r>
      <w:r w:rsidR="00FD1B7A" w:rsidRPr="00EF0958">
        <w:rPr>
          <w:rFonts w:ascii="Times New Roman" w:hAnsi="Times New Roman" w:cs="Times New Roman"/>
          <w:sz w:val="24"/>
          <w:szCs w:val="24"/>
        </w:rPr>
        <w:t xml:space="preserve">. </w:t>
      </w:r>
    </w:p>
    <w:p w14:paraId="74DD4EBB" w14:textId="77777777" w:rsidR="00FD1B7A" w:rsidRDefault="00FD1B7A" w:rsidP="00DD3723">
      <w:pPr>
        <w:pStyle w:val="BodyText"/>
        <w:spacing w:line="276" w:lineRule="auto"/>
        <w:ind w:right="122"/>
        <w:jc w:val="both"/>
      </w:pPr>
    </w:p>
    <w:p w14:paraId="6FA5E8E6" w14:textId="786A81C1" w:rsidR="001D73D8" w:rsidRPr="00FD1B7A" w:rsidRDefault="00FD1B7A" w:rsidP="00DD3723">
      <w:pPr>
        <w:pStyle w:val="BodyText"/>
        <w:spacing w:line="276" w:lineRule="auto"/>
        <w:ind w:right="122"/>
        <w:jc w:val="both"/>
        <w:rPr>
          <w:b/>
        </w:rPr>
      </w:pPr>
      <w:r w:rsidRPr="00FD1B7A">
        <w:rPr>
          <w:b/>
        </w:rPr>
        <w:t>Reinfor</w:t>
      </w:r>
      <w:r w:rsidR="002D2BFE">
        <w:rPr>
          <w:b/>
        </w:rPr>
        <w:t>ce</w:t>
      </w:r>
      <w:r w:rsidRPr="00FD1B7A">
        <w:rPr>
          <w:b/>
        </w:rPr>
        <w:t>ment Learning Algorithm</w:t>
      </w:r>
    </w:p>
    <w:p w14:paraId="500A9FCF" w14:textId="7A91606E" w:rsidR="00FD1B7A" w:rsidRDefault="00FD1B7A" w:rsidP="00D5251C">
      <w:pPr>
        <w:spacing w:line="276" w:lineRule="auto"/>
        <w:jc w:val="both"/>
        <w:rPr>
          <w:rFonts w:ascii="Times New Roman" w:hAnsi="Times New Roman" w:cs="Times New Roman"/>
          <w:sz w:val="24"/>
          <w:szCs w:val="28"/>
        </w:rPr>
      </w:pPr>
      <w:r w:rsidRPr="00EF0958">
        <w:rPr>
          <w:rFonts w:ascii="Times New Roman" w:hAnsi="Times New Roman" w:cs="Times New Roman"/>
          <w:sz w:val="24"/>
          <w:szCs w:val="28"/>
        </w:rPr>
        <w:t xml:space="preserve">To determine the optimized maintenance plan for each scenario, the reinforcement learning (RL) integrated by BNN-based corrosion growth model was used. The integrated methodology begins by training separate BNN models for </w:t>
      </w:r>
      <w:r w:rsidR="007B2201">
        <w:rPr>
          <w:rFonts w:ascii="Times New Roman" w:hAnsi="Times New Roman" w:cs="Times New Roman"/>
          <w:sz w:val="24"/>
          <w:szCs w:val="28"/>
        </w:rPr>
        <w:t xml:space="preserve">prediction </w:t>
      </w:r>
      <w:r w:rsidRPr="00EF0958">
        <w:rPr>
          <w:rFonts w:ascii="Times New Roman" w:hAnsi="Times New Roman" w:cs="Times New Roman"/>
          <w:sz w:val="24"/>
          <w:szCs w:val="28"/>
        </w:rPr>
        <w:t xml:space="preserve">corrosion depth and length </w:t>
      </w:r>
      <w:r w:rsidR="008A633D">
        <w:rPr>
          <w:rFonts w:ascii="Times New Roman" w:hAnsi="Times New Roman" w:cs="Times New Roman"/>
          <w:sz w:val="24"/>
          <w:szCs w:val="28"/>
        </w:rPr>
        <w:t>influenced by soil properties</w:t>
      </w:r>
      <w:r w:rsidRPr="00EF0958">
        <w:rPr>
          <w:rFonts w:ascii="Times New Roman" w:hAnsi="Times New Roman" w:cs="Times New Roman"/>
          <w:sz w:val="24"/>
          <w:szCs w:val="28"/>
        </w:rPr>
        <w:t xml:space="preserve">, where each BNN outputs </w:t>
      </w:r>
      <w:r>
        <w:rPr>
          <w:rFonts w:ascii="Times New Roman" w:hAnsi="Times New Roman" w:cs="Times New Roman"/>
          <w:sz w:val="24"/>
          <w:szCs w:val="28"/>
        </w:rPr>
        <w:t xml:space="preserve">has </w:t>
      </w:r>
      <w:r w:rsidRPr="00EF0958">
        <w:rPr>
          <w:rFonts w:ascii="Times New Roman" w:hAnsi="Times New Roman" w:cs="Times New Roman"/>
          <w:sz w:val="24"/>
          <w:szCs w:val="28"/>
        </w:rPr>
        <w:t xml:space="preserve">a predictive distribution rather than a single deterministic prediction. Once trained, these BNN models are employed to generate multi-year predictions of mean and standard deviation for both </w:t>
      </w:r>
      <w:r>
        <w:rPr>
          <w:rFonts w:ascii="Times New Roman" w:hAnsi="Times New Roman" w:cs="Times New Roman"/>
          <w:sz w:val="24"/>
          <w:szCs w:val="28"/>
        </w:rPr>
        <w:t xml:space="preserve">corrosion </w:t>
      </w:r>
      <w:r w:rsidRPr="00EF0958">
        <w:rPr>
          <w:rFonts w:ascii="Times New Roman" w:hAnsi="Times New Roman" w:cs="Times New Roman"/>
          <w:sz w:val="24"/>
          <w:szCs w:val="28"/>
        </w:rPr>
        <w:t xml:space="preserve">depth and length. The BNN </w:t>
      </w:r>
      <w:r w:rsidR="008A633D">
        <w:rPr>
          <w:rFonts w:ascii="Times New Roman" w:hAnsi="Times New Roman" w:cs="Times New Roman"/>
          <w:sz w:val="24"/>
          <w:szCs w:val="28"/>
        </w:rPr>
        <w:t xml:space="preserve">model </w:t>
      </w:r>
      <w:r w:rsidRPr="00EF0958">
        <w:rPr>
          <w:rFonts w:ascii="Times New Roman" w:hAnsi="Times New Roman" w:cs="Times New Roman"/>
          <w:sz w:val="24"/>
          <w:szCs w:val="28"/>
        </w:rPr>
        <w:t xml:space="preserve">captures the aleatoric and epistemic uncertainty in the corrosion process by sampling from the learned distributions over a range of future time steps. Then, a DQN agent in RL uses these corrosion curves to simulate each maintenance decision, such as installing composite wrap or replacing a </w:t>
      </w:r>
      <w:r w:rsidR="00E048DE">
        <w:rPr>
          <w:rFonts w:ascii="Times New Roman" w:hAnsi="Times New Roman" w:cs="Times New Roman"/>
          <w:sz w:val="24"/>
          <w:szCs w:val="28"/>
        </w:rPr>
        <w:t>pipe segment</w:t>
      </w:r>
      <w:r w:rsidRPr="00EF0958">
        <w:rPr>
          <w:rFonts w:ascii="Times New Roman" w:hAnsi="Times New Roman" w:cs="Times New Roman"/>
          <w:sz w:val="24"/>
          <w:szCs w:val="28"/>
        </w:rPr>
        <w:t xml:space="preserve"> </w:t>
      </w:r>
      <w:r w:rsidR="00E048DE">
        <w:rPr>
          <w:rFonts w:ascii="Times New Roman" w:hAnsi="Times New Roman" w:cs="Times New Roman"/>
          <w:sz w:val="24"/>
          <w:szCs w:val="28"/>
        </w:rPr>
        <w:t>at different</w:t>
      </w:r>
      <w:r w:rsidRPr="00EF0958">
        <w:rPr>
          <w:rFonts w:ascii="Times New Roman" w:hAnsi="Times New Roman" w:cs="Times New Roman"/>
          <w:sz w:val="24"/>
          <w:szCs w:val="28"/>
        </w:rPr>
        <w:t xml:space="preserve"> years. </w:t>
      </w:r>
    </w:p>
    <w:p w14:paraId="42A1AE07" w14:textId="77BA2508" w:rsidR="00FD1B7A" w:rsidRDefault="00FD1B7A" w:rsidP="00F935DE">
      <w:pPr>
        <w:spacing w:after="0" w:line="276" w:lineRule="auto"/>
        <w:ind w:firstLineChars="200" w:firstLine="480"/>
        <w:jc w:val="both"/>
        <w:rPr>
          <w:rFonts w:ascii="Times New Roman" w:hAnsi="Times New Roman" w:cs="Times New Roman"/>
          <w:sz w:val="24"/>
          <w:szCs w:val="28"/>
        </w:rPr>
      </w:pPr>
      <w:r w:rsidRPr="00EF0958">
        <w:rPr>
          <w:rFonts w:ascii="Times New Roman" w:hAnsi="Times New Roman" w:cs="Times New Roman"/>
          <w:sz w:val="24"/>
          <w:szCs w:val="28"/>
        </w:rPr>
        <w:t>Within each year of simulation, the RL environment retrieves the BNN-based corrosion estimates (mean and standard deviation) for that specific year to calculate the incremental probability of failure under different decision actions. These probabilities, along with the associated maintenance or failure costs, define the RL reward function.</w:t>
      </w:r>
      <w:r w:rsidRPr="0077267D">
        <w:rPr>
          <w:rFonts w:hint="eastAsia"/>
        </w:rPr>
        <w:t xml:space="preserve"> </w:t>
      </w:r>
      <w:r w:rsidRPr="0077267D">
        <w:rPr>
          <w:rFonts w:ascii="Times New Roman" w:hAnsi="Times New Roman" w:cs="Times New Roman" w:hint="eastAsia"/>
          <w:sz w:val="24"/>
          <w:szCs w:val="28"/>
        </w:rPr>
        <w:t>The reward function is then defined as the negative of th</w:t>
      </w:r>
      <w:r w:rsidR="00491D60">
        <w:rPr>
          <w:rFonts w:ascii="Times New Roman" w:hAnsi="Times New Roman" w:cs="Times New Roman"/>
          <w:sz w:val="24"/>
          <w:szCs w:val="28"/>
        </w:rPr>
        <w:t>e</w:t>
      </w:r>
      <w:r w:rsidRPr="0077267D">
        <w:rPr>
          <w:rFonts w:ascii="Times New Roman" w:hAnsi="Times New Roman" w:cs="Times New Roman" w:hint="eastAsia"/>
          <w:sz w:val="24"/>
          <w:szCs w:val="28"/>
        </w:rPr>
        <w:t xml:space="preserve"> cost function, ensuring that the RL agent is incentivized to minimize total costs while balancing maintenance and failure risks.</w:t>
      </w:r>
      <w:r w:rsidRPr="00EF0958">
        <w:rPr>
          <w:rFonts w:ascii="Times New Roman" w:hAnsi="Times New Roman" w:cs="Times New Roman"/>
          <w:sz w:val="24"/>
          <w:szCs w:val="28"/>
        </w:rPr>
        <w:t xml:space="preserve"> Over multiple training episodes, the DQN learns an optimal or near-optimal policy for minimizing expected total cost while keeping risk below a specified threshold. This approach thus combines the probabilistic modeling of BNN with the adaptive decision-making capability of reinforcement learning, yielding a proactive pipeline maintenance strategy that accounts for uncertainty in future corrosion evolution. </w:t>
      </w:r>
    </w:p>
    <w:p w14:paraId="6E7016E9" w14:textId="77777777" w:rsidR="00F935DE" w:rsidRDefault="00F935DE" w:rsidP="002D2BFE">
      <w:pPr>
        <w:pStyle w:val="BodyText"/>
        <w:spacing w:line="276" w:lineRule="auto"/>
        <w:ind w:right="122"/>
        <w:jc w:val="both"/>
        <w:rPr>
          <w:b/>
        </w:rPr>
      </w:pPr>
    </w:p>
    <w:p w14:paraId="764AE536" w14:textId="619363FF" w:rsidR="002D2BFE" w:rsidRPr="00FD1B7A" w:rsidRDefault="00D52F08" w:rsidP="002D2BFE">
      <w:pPr>
        <w:pStyle w:val="BodyText"/>
        <w:spacing w:line="276" w:lineRule="auto"/>
        <w:ind w:right="122"/>
        <w:jc w:val="both"/>
        <w:rPr>
          <w:b/>
        </w:rPr>
      </w:pPr>
      <w:r>
        <w:rPr>
          <w:b/>
        </w:rPr>
        <w:t xml:space="preserve">Preliminary Results </w:t>
      </w:r>
    </w:p>
    <w:p w14:paraId="62A4F69B" w14:textId="1B85D2FE" w:rsidR="001F4E5A" w:rsidRDefault="00F935DE" w:rsidP="001F4E5A">
      <w:pPr>
        <w:spacing w:line="276" w:lineRule="auto"/>
        <w:jc w:val="both"/>
        <w:rPr>
          <w:rFonts w:ascii="Times New Roman" w:hAnsi="Times New Roman" w:cs="Times New Roman"/>
          <w:sz w:val="24"/>
          <w:szCs w:val="28"/>
        </w:rPr>
      </w:pPr>
      <w:r w:rsidRPr="001F4E5A">
        <w:rPr>
          <w:rFonts w:ascii="Times New Roman" w:hAnsi="Times New Roman" w:cs="Times New Roman"/>
          <w:sz w:val="24"/>
          <w:szCs w:val="28"/>
        </w:rPr>
        <w:t>T</w:t>
      </w:r>
      <w:r w:rsidR="002D2BFE" w:rsidRPr="001F4E5A">
        <w:rPr>
          <w:rFonts w:ascii="Times New Roman" w:hAnsi="Times New Roman" w:cs="Times New Roman"/>
          <w:sz w:val="24"/>
          <w:szCs w:val="28"/>
        </w:rPr>
        <w:t xml:space="preserve">he </w:t>
      </w:r>
      <w:r w:rsidRPr="001F4E5A">
        <w:rPr>
          <w:rFonts w:ascii="Times New Roman" w:hAnsi="Times New Roman" w:cs="Times New Roman"/>
          <w:sz w:val="24"/>
          <w:szCs w:val="28"/>
        </w:rPr>
        <w:t xml:space="preserve">preliminary </w:t>
      </w:r>
      <w:r w:rsidR="002D2BFE" w:rsidRPr="001F4E5A">
        <w:rPr>
          <w:rFonts w:ascii="Times New Roman" w:hAnsi="Times New Roman" w:cs="Times New Roman"/>
          <w:sz w:val="24"/>
          <w:szCs w:val="28"/>
        </w:rPr>
        <w:t xml:space="preserve">results of </w:t>
      </w:r>
      <w:r w:rsidRPr="001F4E5A">
        <w:rPr>
          <w:rFonts w:ascii="Times New Roman" w:hAnsi="Times New Roman" w:cs="Times New Roman"/>
          <w:sz w:val="24"/>
          <w:szCs w:val="28"/>
        </w:rPr>
        <w:t>optimized maintenance strategy</w:t>
      </w:r>
      <w:r w:rsidR="002D2BFE" w:rsidRPr="001F4E5A">
        <w:rPr>
          <w:rFonts w:ascii="Times New Roman" w:hAnsi="Times New Roman" w:cs="Times New Roman"/>
          <w:sz w:val="24"/>
          <w:szCs w:val="28"/>
        </w:rPr>
        <w:t xml:space="preserve"> </w:t>
      </w:r>
      <w:r w:rsidRPr="001F4E5A">
        <w:rPr>
          <w:rFonts w:ascii="Times New Roman" w:hAnsi="Times New Roman" w:cs="Times New Roman"/>
          <w:sz w:val="24"/>
          <w:szCs w:val="28"/>
        </w:rPr>
        <w:t xml:space="preserve">at four selected scenarios </w:t>
      </w:r>
      <w:r w:rsidR="002D2BFE" w:rsidRPr="001F4E5A">
        <w:rPr>
          <w:rFonts w:ascii="Times New Roman" w:hAnsi="Times New Roman" w:cs="Times New Roman"/>
          <w:sz w:val="24"/>
          <w:szCs w:val="28"/>
        </w:rPr>
        <w:t xml:space="preserve">are compared in Table </w:t>
      </w:r>
      <w:r w:rsidR="00CD7A1B">
        <w:rPr>
          <w:rFonts w:ascii="Times New Roman" w:hAnsi="Times New Roman" w:cs="Times New Roman"/>
          <w:sz w:val="24"/>
          <w:szCs w:val="28"/>
        </w:rPr>
        <w:t>2</w:t>
      </w:r>
      <w:r w:rsidR="002D2BFE" w:rsidRPr="001F4E5A">
        <w:rPr>
          <w:rFonts w:ascii="Times New Roman" w:hAnsi="Times New Roman" w:cs="Times New Roman"/>
          <w:sz w:val="24"/>
          <w:szCs w:val="28"/>
        </w:rPr>
        <w:t>.</w:t>
      </w:r>
      <w:r w:rsidR="001F4E5A" w:rsidRPr="001F4E5A">
        <w:rPr>
          <w:rFonts w:ascii="Times New Roman" w:hAnsi="Times New Roman" w:cs="Times New Roman" w:hint="eastAsia"/>
          <w:sz w:val="24"/>
          <w:szCs w:val="28"/>
        </w:rPr>
        <w:t xml:space="preserve"> The results of maintenance </w:t>
      </w:r>
      <w:r w:rsidR="001F4E5A" w:rsidRPr="001F4E5A">
        <w:rPr>
          <w:rFonts w:ascii="Times New Roman" w:hAnsi="Times New Roman" w:cs="Times New Roman"/>
          <w:sz w:val="24"/>
          <w:szCs w:val="28"/>
        </w:rPr>
        <w:t xml:space="preserve">strategy </w:t>
      </w:r>
      <w:r w:rsidR="001F4E5A" w:rsidRPr="001F4E5A">
        <w:rPr>
          <w:rFonts w:ascii="Times New Roman" w:hAnsi="Times New Roman" w:cs="Times New Roman" w:hint="eastAsia"/>
          <w:sz w:val="24"/>
          <w:szCs w:val="28"/>
        </w:rPr>
        <w:t xml:space="preserve">in four scenarios demonstrate that the impact of soil </w:t>
      </w:r>
      <w:r w:rsidR="001F4E5A" w:rsidRPr="001F4E5A">
        <w:rPr>
          <w:rFonts w:ascii="Times New Roman" w:hAnsi="Times New Roman" w:cs="Times New Roman"/>
          <w:sz w:val="24"/>
          <w:szCs w:val="28"/>
        </w:rPr>
        <w:t>properties</w:t>
      </w:r>
      <w:r w:rsidR="001F4E5A" w:rsidRPr="001F4E5A">
        <w:rPr>
          <w:rFonts w:ascii="Times New Roman" w:hAnsi="Times New Roman" w:cs="Times New Roman" w:hint="eastAsia"/>
          <w:sz w:val="24"/>
          <w:szCs w:val="28"/>
        </w:rPr>
        <w:t xml:space="preserve"> on pipeline corrosion growth and associated maintenance costs. Scenario 1 resulted in a total cost of $7,54</w:t>
      </w:r>
      <w:r w:rsidR="001F4E5A" w:rsidRPr="001F4E5A">
        <w:rPr>
          <w:rFonts w:ascii="Times New Roman" w:hAnsi="Times New Roman" w:cs="Times New Roman"/>
          <w:sz w:val="24"/>
          <w:szCs w:val="28"/>
        </w:rPr>
        <w:t>4</w:t>
      </w:r>
      <w:r w:rsidR="001F4E5A" w:rsidRPr="001F4E5A">
        <w:rPr>
          <w:rFonts w:ascii="Times New Roman" w:hAnsi="Times New Roman" w:cs="Times New Roman" w:hint="eastAsia"/>
          <w:sz w:val="24"/>
          <w:szCs w:val="28"/>
        </w:rPr>
        <w:t xml:space="preserve"> with a maintenance action implemented in year 8, suggesting moderate corrosion growth requiring </w:t>
      </w:r>
      <w:r w:rsidR="001F4E5A" w:rsidRPr="001F4E5A">
        <w:rPr>
          <w:rFonts w:ascii="Times New Roman" w:hAnsi="Times New Roman" w:cs="Times New Roman"/>
          <w:sz w:val="24"/>
          <w:szCs w:val="28"/>
        </w:rPr>
        <w:t xml:space="preserve">an </w:t>
      </w:r>
      <w:r w:rsidR="001F4E5A" w:rsidRPr="001F4E5A">
        <w:rPr>
          <w:rFonts w:ascii="Times New Roman" w:hAnsi="Times New Roman" w:cs="Times New Roman" w:hint="eastAsia"/>
          <w:sz w:val="24"/>
          <w:szCs w:val="28"/>
        </w:rPr>
        <w:t>intervent</w:t>
      </w:r>
      <w:bookmarkStart w:id="0" w:name="_GoBack"/>
      <w:bookmarkEnd w:id="0"/>
      <w:r w:rsidR="001F4E5A" w:rsidRPr="001F4E5A">
        <w:rPr>
          <w:rFonts w:ascii="Times New Roman" w:hAnsi="Times New Roman" w:cs="Times New Roman" w:hint="eastAsia"/>
          <w:sz w:val="24"/>
          <w:szCs w:val="28"/>
        </w:rPr>
        <w:t xml:space="preserve">ion earlier than Scenario 2. In Scenario 2, where soil moisture </w:t>
      </w:r>
      <w:r w:rsidR="001F4E5A" w:rsidRPr="001F4E5A">
        <w:rPr>
          <w:rFonts w:ascii="Times New Roman" w:hAnsi="Times New Roman" w:cs="Times New Roman"/>
          <w:sz w:val="24"/>
          <w:szCs w:val="28"/>
        </w:rPr>
        <w:t xml:space="preserve">content </w:t>
      </w:r>
      <w:r w:rsidR="001F4E5A" w:rsidRPr="001F4E5A">
        <w:rPr>
          <w:rFonts w:ascii="Times New Roman" w:hAnsi="Times New Roman" w:cs="Times New Roman" w:hint="eastAsia"/>
          <w:sz w:val="24"/>
          <w:szCs w:val="28"/>
        </w:rPr>
        <w:t xml:space="preserve">was the lowest at 0.24, the total cost was reduced to $5,955, and the maintenance </w:t>
      </w:r>
      <w:r w:rsidR="001F4E5A" w:rsidRPr="001F4E5A">
        <w:rPr>
          <w:rFonts w:ascii="Times New Roman" w:hAnsi="Times New Roman" w:cs="Times New Roman"/>
          <w:sz w:val="24"/>
          <w:szCs w:val="28"/>
        </w:rPr>
        <w:t xml:space="preserve">action </w:t>
      </w:r>
      <w:r w:rsidR="001F4E5A" w:rsidRPr="001F4E5A">
        <w:rPr>
          <w:rFonts w:ascii="Times New Roman" w:hAnsi="Times New Roman" w:cs="Times New Roman" w:hint="eastAsia"/>
          <w:sz w:val="24"/>
          <w:szCs w:val="28"/>
        </w:rPr>
        <w:t xml:space="preserve">was delayed to year 16. This indicates that lower soil moisture slows down corrosion, reducing both failure risk and maintenance frequency. Scenario 3 resulted in the </w:t>
      </w:r>
      <w:r w:rsidR="001F4E5A" w:rsidRPr="001F4E5A">
        <w:rPr>
          <w:rFonts w:ascii="Times New Roman" w:hAnsi="Times New Roman" w:cs="Times New Roman"/>
          <w:sz w:val="24"/>
          <w:szCs w:val="28"/>
        </w:rPr>
        <w:t>higher</w:t>
      </w:r>
      <w:r w:rsidR="001F4E5A" w:rsidRPr="001F4E5A">
        <w:rPr>
          <w:rFonts w:ascii="Times New Roman" w:hAnsi="Times New Roman" w:cs="Times New Roman" w:hint="eastAsia"/>
          <w:sz w:val="24"/>
          <w:szCs w:val="28"/>
        </w:rPr>
        <w:t xml:space="preserve"> cost of $7,770 and an earlier intervention at year 7, reflecting accelerated corrosion under higher moisture conditions. It highlights that soil moisture influences the timing and cost-effectiveness of maintenance strategies, with higher moisture levels leading to earlier interventions due to increased corrosion. </w:t>
      </w:r>
      <w:r w:rsidR="001F4E5A" w:rsidRPr="001F4E5A">
        <w:rPr>
          <w:rFonts w:ascii="Times New Roman" w:hAnsi="Times New Roman" w:cs="Times New Roman"/>
          <w:sz w:val="24"/>
          <w:szCs w:val="28"/>
        </w:rPr>
        <w:t xml:space="preserve">On the other hand, </w:t>
      </w:r>
      <w:r w:rsidR="001F4E5A" w:rsidRPr="001F4E5A">
        <w:rPr>
          <w:rFonts w:ascii="Times New Roman" w:hAnsi="Times New Roman" w:cs="Times New Roman" w:hint="eastAsia"/>
          <w:sz w:val="24"/>
          <w:szCs w:val="28"/>
        </w:rPr>
        <w:t>Scenario 4, representing the most severe corrosion conditions, require</w:t>
      </w:r>
      <w:r w:rsidR="001F4E5A" w:rsidRPr="001F4E5A">
        <w:rPr>
          <w:rFonts w:ascii="Times New Roman" w:hAnsi="Times New Roman" w:cs="Times New Roman"/>
          <w:sz w:val="24"/>
          <w:szCs w:val="28"/>
        </w:rPr>
        <w:t>s</w:t>
      </w:r>
      <w:r w:rsidR="001F4E5A" w:rsidRPr="001F4E5A">
        <w:rPr>
          <w:rFonts w:ascii="Times New Roman" w:hAnsi="Times New Roman" w:cs="Times New Roman" w:hint="eastAsia"/>
          <w:sz w:val="24"/>
          <w:szCs w:val="28"/>
        </w:rPr>
        <w:t xml:space="preserve"> two maintenance actions, one in year 3 and another in year 47, resulting in a total cost of $11,12</w:t>
      </w:r>
      <w:r w:rsidR="001F4E5A" w:rsidRPr="001F4E5A">
        <w:rPr>
          <w:rFonts w:ascii="Times New Roman" w:hAnsi="Times New Roman" w:cs="Times New Roman"/>
          <w:sz w:val="24"/>
          <w:szCs w:val="28"/>
        </w:rPr>
        <w:t>8</w:t>
      </w:r>
      <w:r w:rsidR="001F4E5A" w:rsidRPr="001F4E5A">
        <w:rPr>
          <w:rFonts w:ascii="Times New Roman" w:hAnsi="Times New Roman" w:cs="Times New Roman" w:hint="eastAsia"/>
          <w:sz w:val="24"/>
          <w:szCs w:val="28"/>
        </w:rPr>
        <w:t xml:space="preserve">.  </w:t>
      </w:r>
    </w:p>
    <w:p w14:paraId="4D01E313" w14:textId="150E4126" w:rsidR="002D2BFE" w:rsidRPr="00B0382D" w:rsidRDefault="002D2BFE" w:rsidP="00B67535">
      <w:pPr>
        <w:spacing w:after="0" w:line="276" w:lineRule="auto"/>
        <w:jc w:val="center"/>
        <w:rPr>
          <w:rFonts w:ascii="Times New Roman" w:hAnsi="Times New Roman" w:cs="Times New Roman"/>
          <w:sz w:val="24"/>
          <w:szCs w:val="24"/>
        </w:rPr>
      </w:pPr>
      <w:r w:rsidRPr="00B0382D">
        <w:rPr>
          <w:rFonts w:ascii="Times New Roman" w:hAnsi="Times New Roman" w:cs="Times New Roman"/>
          <w:sz w:val="24"/>
          <w:szCs w:val="24"/>
        </w:rPr>
        <w:t xml:space="preserve">Table </w:t>
      </w:r>
      <w:r w:rsidR="00F935DE" w:rsidRPr="00B0382D">
        <w:rPr>
          <w:rFonts w:ascii="Times New Roman" w:hAnsi="Times New Roman" w:cs="Times New Roman"/>
          <w:sz w:val="24"/>
          <w:szCs w:val="24"/>
        </w:rPr>
        <w:t>2</w:t>
      </w:r>
      <w:r w:rsidRPr="00B0382D">
        <w:rPr>
          <w:rFonts w:ascii="Times New Roman" w:hAnsi="Times New Roman" w:cs="Times New Roman"/>
          <w:sz w:val="24"/>
          <w:szCs w:val="24"/>
        </w:rPr>
        <w:t xml:space="preserve"> Comparison of RL-based maintenance plan for </w:t>
      </w:r>
      <w:r w:rsidR="00F01B9D" w:rsidRPr="00B0382D">
        <w:rPr>
          <w:rFonts w:ascii="Times New Roman" w:hAnsi="Times New Roman" w:cs="Times New Roman"/>
          <w:sz w:val="24"/>
          <w:szCs w:val="24"/>
        </w:rPr>
        <w:t>four selected scenarios</w:t>
      </w:r>
    </w:p>
    <w:tbl>
      <w:tblPr>
        <w:tblStyle w:val="TableGrid0"/>
        <w:tblW w:w="0" w:type="auto"/>
        <w:jc w:val="center"/>
        <w:tblLook w:val="04A0" w:firstRow="1" w:lastRow="0" w:firstColumn="1" w:lastColumn="0" w:noHBand="0" w:noVBand="1"/>
      </w:tblPr>
      <w:tblGrid>
        <w:gridCol w:w="1980"/>
        <w:gridCol w:w="2410"/>
        <w:gridCol w:w="1984"/>
        <w:gridCol w:w="1922"/>
      </w:tblGrid>
      <w:tr w:rsidR="00B0382D" w:rsidRPr="00B0382D" w14:paraId="318E702A" w14:textId="77777777" w:rsidTr="00F01B9D">
        <w:trPr>
          <w:jc w:val="center"/>
        </w:trPr>
        <w:tc>
          <w:tcPr>
            <w:tcW w:w="1980" w:type="dxa"/>
            <w:vAlign w:val="center"/>
          </w:tcPr>
          <w:p w14:paraId="5C712D1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Scenarios</w:t>
            </w:r>
          </w:p>
        </w:tc>
        <w:tc>
          <w:tcPr>
            <w:tcW w:w="2410" w:type="dxa"/>
            <w:vAlign w:val="center"/>
          </w:tcPr>
          <w:p w14:paraId="7CDC89DF"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Maintenance plan</w:t>
            </w:r>
          </w:p>
        </w:tc>
        <w:tc>
          <w:tcPr>
            <w:tcW w:w="1984" w:type="dxa"/>
            <w:vAlign w:val="center"/>
          </w:tcPr>
          <w:p w14:paraId="33A23622"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Total cost ($)</w:t>
            </w:r>
          </w:p>
        </w:tc>
        <w:tc>
          <w:tcPr>
            <w:tcW w:w="1922" w:type="dxa"/>
            <w:vAlign w:val="center"/>
          </w:tcPr>
          <w:p w14:paraId="7103959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P</w:t>
            </w:r>
            <w:r w:rsidRPr="00B0382D">
              <w:rPr>
                <w:rFonts w:ascii="Times New Roman" w:hAnsi="Times New Roman" w:cs="Times New Roman" w:hint="eastAsia"/>
                <w:sz w:val="24"/>
                <w:szCs w:val="24"/>
                <w:vertAlign w:val="subscript"/>
              </w:rPr>
              <w:t>f</w:t>
            </w:r>
            <w:r w:rsidRPr="00B0382D">
              <w:rPr>
                <w:rFonts w:ascii="Times New Roman" w:hAnsi="Times New Roman" w:cs="Times New Roman" w:hint="eastAsia"/>
                <w:sz w:val="24"/>
                <w:szCs w:val="24"/>
              </w:rPr>
              <w:t xml:space="preserve"> threshold</w:t>
            </w:r>
          </w:p>
        </w:tc>
      </w:tr>
      <w:tr w:rsidR="00B0382D" w:rsidRPr="00B0382D" w14:paraId="3AE0A6E4" w14:textId="77777777" w:rsidTr="00F01B9D">
        <w:trPr>
          <w:jc w:val="center"/>
        </w:trPr>
        <w:tc>
          <w:tcPr>
            <w:tcW w:w="1980" w:type="dxa"/>
            <w:vAlign w:val="center"/>
          </w:tcPr>
          <w:p w14:paraId="4071B8A0"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1</w:t>
            </w:r>
          </w:p>
        </w:tc>
        <w:tc>
          <w:tcPr>
            <w:tcW w:w="2410" w:type="dxa"/>
            <w:vAlign w:val="center"/>
          </w:tcPr>
          <w:p w14:paraId="65C4A2E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w:t>
            </w:r>
            <w:r w:rsidRPr="00B0382D">
              <w:rPr>
                <w:rFonts w:ascii="Times New Roman" w:hAnsi="Times New Roman" w:cs="Times New Roman" w:hint="eastAsia"/>
                <w:sz w:val="24"/>
                <w:szCs w:val="24"/>
              </w:rPr>
              <w:t>8</w:t>
            </w:r>
            <w:r w:rsidRPr="00B0382D">
              <w:rPr>
                <w:rFonts w:ascii="Times New Roman" w:hAnsi="Times New Roman" w:cs="Times New Roman"/>
                <w:sz w:val="24"/>
                <w:szCs w:val="24"/>
              </w:rPr>
              <w:t>, composite wrap]</w:t>
            </w:r>
          </w:p>
        </w:tc>
        <w:tc>
          <w:tcPr>
            <w:tcW w:w="1984" w:type="dxa"/>
            <w:vAlign w:val="center"/>
          </w:tcPr>
          <w:p w14:paraId="43AA240D" w14:textId="2DB0FF96"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w:t>
            </w:r>
            <w:r w:rsidR="00D761D0">
              <w:rPr>
                <w:rFonts w:ascii="Times New Roman" w:hAnsi="Times New Roman" w:cs="Times New Roman"/>
                <w:sz w:val="24"/>
                <w:szCs w:val="24"/>
              </w:rPr>
              <w:t>,</w:t>
            </w:r>
            <w:r w:rsidRPr="00B0382D">
              <w:rPr>
                <w:rFonts w:ascii="Times New Roman" w:hAnsi="Times New Roman" w:cs="Times New Roman" w:hint="eastAsia"/>
                <w:sz w:val="24"/>
                <w:szCs w:val="24"/>
              </w:rPr>
              <w:t>54</w:t>
            </w:r>
            <w:r w:rsidR="007734A6">
              <w:rPr>
                <w:rFonts w:ascii="Times New Roman" w:hAnsi="Times New Roman" w:cs="Times New Roman"/>
                <w:sz w:val="24"/>
                <w:szCs w:val="24"/>
              </w:rPr>
              <w:t>4</w:t>
            </w:r>
          </w:p>
        </w:tc>
        <w:tc>
          <w:tcPr>
            <w:tcW w:w="1922" w:type="dxa"/>
            <w:vAlign w:val="center"/>
          </w:tcPr>
          <w:p w14:paraId="7135E009"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146A8C99" w14:textId="77777777" w:rsidTr="00F01B9D">
        <w:trPr>
          <w:jc w:val="center"/>
        </w:trPr>
        <w:tc>
          <w:tcPr>
            <w:tcW w:w="1980" w:type="dxa"/>
            <w:vAlign w:val="center"/>
          </w:tcPr>
          <w:p w14:paraId="576F48C7"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2</w:t>
            </w:r>
          </w:p>
        </w:tc>
        <w:tc>
          <w:tcPr>
            <w:tcW w:w="2410" w:type="dxa"/>
            <w:vAlign w:val="center"/>
          </w:tcPr>
          <w:p w14:paraId="6347CCD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[16, composite wrap]</w:t>
            </w:r>
          </w:p>
        </w:tc>
        <w:tc>
          <w:tcPr>
            <w:tcW w:w="1984" w:type="dxa"/>
            <w:vAlign w:val="center"/>
          </w:tcPr>
          <w:p w14:paraId="548B1A91" w14:textId="4E3A4D36"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5</w:t>
            </w:r>
            <w:r w:rsidR="00D761D0">
              <w:rPr>
                <w:rFonts w:ascii="Times New Roman" w:hAnsi="Times New Roman" w:cs="Times New Roman"/>
                <w:sz w:val="24"/>
                <w:szCs w:val="24"/>
              </w:rPr>
              <w:t>,</w:t>
            </w:r>
            <w:r w:rsidRPr="00B0382D">
              <w:rPr>
                <w:rFonts w:ascii="Times New Roman" w:hAnsi="Times New Roman" w:cs="Times New Roman" w:hint="eastAsia"/>
                <w:sz w:val="24"/>
                <w:szCs w:val="24"/>
              </w:rPr>
              <w:t>955</w:t>
            </w:r>
          </w:p>
        </w:tc>
        <w:tc>
          <w:tcPr>
            <w:tcW w:w="1922" w:type="dxa"/>
            <w:vAlign w:val="center"/>
          </w:tcPr>
          <w:p w14:paraId="7787162C"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2273A2CA" w14:textId="77777777" w:rsidTr="00F01B9D">
        <w:trPr>
          <w:jc w:val="center"/>
        </w:trPr>
        <w:tc>
          <w:tcPr>
            <w:tcW w:w="1980" w:type="dxa"/>
            <w:vAlign w:val="center"/>
          </w:tcPr>
          <w:p w14:paraId="56A091B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3</w:t>
            </w:r>
          </w:p>
        </w:tc>
        <w:tc>
          <w:tcPr>
            <w:tcW w:w="2410" w:type="dxa"/>
            <w:vAlign w:val="center"/>
          </w:tcPr>
          <w:p w14:paraId="6903D66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 composite wrap]</w:t>
            </w:r>
          </w:p>
        </w:tc>
        <w:tc>
          <w:tcPr>
            <w:tcW w:w="1984" w:type="dxa"/>
            <w:vAlign w:val="center"/>
          </w:tcPr>
          <w:p w14:paraId="5345FA79" w14:textId="7C7C78FC"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w:t>
            </w:r>
            <w:r w:rsidR="00D761D0">
              <w:rPr>
                <w:rFonts w:ascii="Times New Roman" w:hAnsi="Times New Roman" w:cs="Times New Roman"/>
                <w:sz w:val="24"/>
                <w:szCs w:val="24"/>
              </w:rPr>
              <w:t>,</w:t>
            </w:r>
            <w:r w:rsidRPr="00B0382D">
              <w:rPr>
                <w:rFonts w:ascii="Times New Roman" w:hAnsi="Times New Roman" w:cs="Times New Roman" w:hint="eastAsia"/>
                <w:sz w:val="24"/>
                <w:szCs w:val="24"/>
              </w:rPr>
              <w:t>770</w:t>
            </w:r>
          </w:p>
        </w:tc>
        <w:tc>
          <w:tcPr>
            <w:tcW w:w="1922" w:type="dxa"/>
            <w:vAlign w:val="center"/>
          </w:tcPr>
          <w:p w14:paraId="3EA6DCDB"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6F99C036" w14:textId="77777777" w:rsidTr="00F01B9D">
        <w:trPr>
          <w:jc w:val="center"/>
        </w:trPr>
        <w:tc>
          <w:tcPr>
            <w:tcW w:w="1980" w:type="dxa"/>
            <w:vAlign w:val="center"/>
          </w:tcPr>
          <w:p w14:paraId="4938E212"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4</w:t>
            </w:r>
          </w:p>
        </w:tc>
        <w:tc>
          <w:tcPr>
            <w:tcW w:w="2410" w:type="dxa"/>
            <w:vAlign w:val="center"/>
          </w:tcPr>
          <w:p w14:paraId="26459958"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[3, composite wrap], [47, composite wrap]</w:t>
            </w:r>
          </w:p>
        </w:tc>
        <w:tc>
          <w:tcPr>
            <w:tcW w:w="1984" w:type="dxa"/>
            <w:vAlign w:val="center"/>
          </w:tcPr>
          <w:p w14:paraId="57187F69" w14:textId="21B01E05"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11</w:t>
            </w:r>
            <w:r w:rsidR="00D761D0">
              <w:rPr>
                <w:rFonts w:ascii="Times New Roman" w:hAnsi="Times New Roman" w:cs="Times New Roman"/>
                <w:sz w:val="24"/>
                <w:szCs w:val="24"/>
              </w:rPr>
              <w:t>,</w:t>
            </w:r>
            <w:r w:rsidRPr="00B0382D">
              <w:rPr>
                <w:rFonts w:ascii="Times New Roman" w:hAnsi="Times New Roman" w:cs="Times New Roman" w:hint="eastAsia"/>
                <w:sz w:val="24"/>
                <w:szCs w:val="24"/>
              </w:rPr>
              <w:t>12</w:t>
            </w:r>
            <w:r w:rsidR="007734A6">
              <w:rPr>
                <w:rFonts w:ascii="Times New Roman" w:hAnsi="Times New Roman" w:cs="Times New Roman"/>
                <w:sz w:val="24"/>
                <w:szCs w:val="24"/>
              </w:rPr>
              <w:t>8</w:t>
            </w:r>
          </w:p>
        </w:tc>
        <w:tc>
          <w:tcPr>
            <w:tcW w:w="1922" w:type="dxa"/>
            <w:vAlign w:val="center"/>
          </w:tcPr>
          <w:p w14:paraId="61DCD30F"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bl>
    <w:p w14:paraId="3D520D19" w14:textId="77777777" w:rsidR="00B67535" w:rsidRPr="00B0382D" w:rsidRDefault="00B67535" w:rsidP="00B67535">
      <w:pPr>
        <w:spacing w:after="0" w:line="276" w:lineRule="auto"/>
        <w:ind w:firstLineChars="200" w:firstLine="480"/>
        <w:rPr>
          <w:rFonts w:ascii="Times New Roman" w:hAnsi="Times New Roman" w:cs="Times New Roman"/>
          <w:sz w:val="24"/>
          <w:szCs w:val="28"/>
        </w:rPr>
      </w:pPr>
    </w:p>
    <w:p w14:paraId="6AE09EBC" w14:textId="6A1C4D46" w:rsidR="00B67535" w:rsidRPr="00B0382D" w:rsidRDefault="00B67535" w:rsidP="00B0382D">
      <w:pPr>
        <w:spacing w:line="276" w:lineRule="auto"/>
        <w:ind w:firstLineChars="200" w:firstLine="480"/>
        <w:jc w:val="both"/>
        <w:rPr>
          <w:rFonts w:ascii="Times New Roman" w:hAnsi="Times New Roman" w:cs="Times New Roman"/>
          <w:sz w:val="24"/>
          <w:szCs w:val="28"/>
        </w:rPr>
      </w:pPr>
      <w:r w:rsidRPr="00B0382D">
        <w:rPr>
          <w:rFonts w:ascii="Times New Roman" w:hAnsi="Times New Roman" w:cs="Times New Roman" w:hint="eastAsia"/>
          <w:sz w:val="24"/>
          <w:szCs w:val="28"/>
        </w:rPr>
        <w:t xml:space="preserve">Table </w:t>
      </w:r>
      <w:r w:rsidRPr="00B0382D">
        <w:rPr>
          <w:rFonts w:ascii="Times New Roman" w:hAnsi="Times New Roman" w:cs="Times New Roman"/>
          <w:sz w:val="24"/>
          <w:szCs w:val="28"/>
        </w:rPr>
        <w:t>3</w:t>
      </w:r>
      <w:r w:rsidRPr="00B0382D">
        <w:rPr>
          <w:rFonts w:ascii="Times New Roman" w:hAnsi="Times New Roman" w:cs="Times New Roman" w:hint="eastAsia"/>
          <w:sz w:val="24"/>
          <w:szCs w:val="28"/>
        </w:rPr>
        <w:t xml:space="preserve"> compares RL-based maintenance </w:t>
      </w:r>
      <w:r w:rsidR="00B0382D" w:rsidRPr="00B0382D">
        <w:rPr>
          <w:rFonts w:ascii="Times New Roman" w:hAnsi="Times New Roman" w:cs="Times New Roman"/>
          <w:sz w:val="24"/>
          <w:szCs w:val="28"/>
        </w:rPr>
        <w:t xml:space="preserve">strategy </w:t>
      </w:r>
      <w:r w:rsidRPr="00B0382D">
        <w:rPr>
          <w:rFonts w:ascii="Times New Roman" w:hAnsi="Times New Roman" w:cs="Times New Roman" w:hint="eastAsia"/>
          <w:sz w:val="24"/>
          <w:szCs w:val="28"/>
        </w:rPr>
        <w:t xml:space="preserve">with randomly generated plans in terms of maintenance timing, actions, and associated costs. The results demonstrate that performing maintenance earlier than the RL-based plan (Random #1) results in higher total costs due to unnecessary early interventions. In contrast, delaying maintenance beyond the RL-scheduled timing (Random #2) increases the probability of failure, leading to higher failure costs. These findings prove that the RL-based plan outperforms random strategies by effectively balancing repair costs and failure risks. </w:t>
      </w:r>
    </w:p>
    <w:p w14:paraId="7372BF28" w14:textId="68175F7F" w:rsidR="002D2BFE" w:rsidRPr="00B0382D" w:rsidRDefault="002D2BFE" w:rsidP="00B0382D">
      <w:pPr>
        <w:spacing w:after="0" w:line="276" w:lineRule="auto"/>
        <w:jc w:val="center"/>
        <w:rPr>
          <w:rFonts w:ascii="Times New Roman" w:hAnsi="Times New Roman" w:cs="Times New Roman"/>
          <w:sz w:val="24"/>
          <w:szCs w:val="28"/>
        </w:rPr>
      </w:pPr>
      <w:r w:rsidRPr="00B0382D">
        <w:rPr>
          <w:rFonts w:ascii="Times New Roman" w:hAnsi="Times New Roman" w:cs="Times New Roman"/>
          <w:sz w:val="24"/>
          <w:szCs w:val="28"/>
        </w:rPr>
        <w:t>T</w:t>
      </w:r>
      <w:r w:rsidRPr="00B0382D">
        <w:rPr>
          <w:rFonts w:ascii="Times New Roman" w:hAnsi="Times New Roman" w:cs="Times New Roman" w:hint="eastAsia"/>
          <w:sz w:val="24"/>
          <w:szCs w:val="28"/>
        </w:rPr>
        <w:t xml:space="preserve">able </w:t>
      </w:r>
      <w:r w:rsidR="00B67535" w:rsidRPr="00B0382D">
        <w:rPr>
          <w:rFonts w:ascii="Times New Roman" w:hAnsi="Times New Roman" w:cs="Times New Roman"/>
          <w:sz w:val="24"/>
          <w:szCs w:val="28"/>
        </w:rPr>
        <w:t>3</w:t>
      </w:r>
      <w:r w:rsidR="00B67535" w:rsidRPr="00B0382D">
        <w:rPr>
          <w:rFonts w:ascii="Times New Roman" w:hAnsi="Times New Roman" w:cs="Times New Roman"/>
          <w:b/>
          <w:bCs/>
          <w:sz w:val="24"/>
          <w:szCs w:val="28"/>
        </w:rPr>
        <w:t xml:space="preserve"> </w:t>
      </w:r>
      <w:r w:rsidRPr="00B0382D">
        <w:rPr>
          <w:rFonts w:ascii="Times New Roman" w:hAnsi="Times New Roman" w:cs="Times New Roman" w:hint="eastAsia"/>
          <w:sz w:val="24"/>
          <w:szCs w:val="28"/>
        </w:rPr>
        <w:t>C</w:t>
      </w:r>
      <w:r w:rsidRPr="00B0382D">
        <w:rPr>
          <w:rFonts w:ascii="Times New Roman" w:hAnsi="Times New Roman" w:cs="Times New Roman"/>
          <w:sz w:val="24"/>
          <w:szCs w:val="28"/>
        </w:rPr>
        <w:t>omparison</w:t>
      </w:r>
      <w:r w:rsidRPr="00B0382D">
        <w:rPr>
          <w:rFonts w:ascii="Times New Roman" w:hAnsi="Times New Roman" w:cs="Times New Roman" w:hint="eastAsia"/>
          <w:sz w:val="24"/>
          <w:szCs w:val="28"/>
        </w:rPr>
        <w:t xml:space="preserve"> between RL-based </w:t>
      </w:r>
      <w:r w:rsidRPr="00B0382D">
        <w:rPr>
          <w:rFonts w:ascii="Times New Roman" w:hAnsi="Times New Roman" w:cs="Times New Roman"/>
          <w:sz w:val="24"/>
          <w:szCs w:val="28"/>
        </w:rPr>
        <w:t>and</w:t>
      </w:r>
      <w:r w:rsidRPr="00B0382D">
        <w:rPr>
          <w:rFonts w:ascii="Times New Roman" w:hAnsi="Times New Roman" w:cs="Times New Roman" w:hint="eastAsia"/>
          <w:sz w:val="24"/>
          <w:szCs w:val="28"/>
        </w:rPr>
        <w:t xml:space="preserve"> random maintenance strategies</w:t>
      </w:r>
    </w:p>
    <w:tbl>
      <w:tblPr>
        <w:tblStyle w:val="TableGrid0"/>
        <w:tblW w:w="5000" w:type="pct"/>
        <w:tblLook w:val="04A0" w:firstRow="1" w:lastRow="0" w:firstColumn="1" w:lastColumn="0" w:noHBand="0" w:noVBand="1"/>
      </w:tblPr>
      <w:tblGrid>
        <w:gridCol w:w="1357"/>
        <w:gridCol w:w="1834"/>
        <w:gridCol w:w="3091"/>
        <w:gridCol w:w="1550"/>
        <w:gridCol w:w="1518"/>
      </w:tblGrid>
      <w:tr w:rsidR="00B0382D" w:rsidRPr="00B0382D" w14:paraId="7A278707" w14:textId="77777777" w:rsidTr="00B101DD">
        <w:tc>
          <w:tcPr>
            <w:tcW w:w="725" w:type="pct"/>
            <w:vAlign w:val="center"/>
          </w:tcPr>
          <w:p w14:paraId="141C5CCB" w14:textId="77777777" w:rsidR="002D2BFE" w:rsidRPr="00B0382D" w:rsidRDefault="002D2BFE" w:rsidP="00B67535">
            <w:pPr>
              <w:spacing w:line="276" w:lineRule="auto"/>
              <w:rPr>
                <w:rFonts w:ascii="Times New Roman" w:hAnsi="Times New Roman" w:cs="Times New Roman"/>
                <w:bCs/>
                <w:sz w:val="24"/>
                <w:szCs w:val="24"/>
              </w:rPr>
            </w:pPr>
            <w:r w:rsidRPr="00B0382D">
              <w:rPr>
                <w:rFonts w:ascii="Times New Roman" w:hAnsi="Times New Roman" w:cs="Times New Roman"/>
                <w:bCs/>
                <w:sz w:val="24"/>
                <w:szCs w:val="24"/>
              </w:rPr>
              <w:t>Scenarios</w:t>
            </w:r>
          </w:p>
        </w:tc>
        <w:tc>
          <w:tcPr>
            <w:tcW w:w="2633" w:type="pct"/>
            <w:gridSpan w:val="2"/>
            <w:vAlign w:val="center"/>
          </w:tcPr>
          <w:p w14:paraId="1F208395" w14:textId="77777777" w:rsidR="002D2BFE" w:rsidRPr="00B0382D" w:rsidRDefault="002D2BFE" w:rsidP="003F17A3">
            <w:pPr>
              <w:spacing w:line="276" w:lineRule="auto"/>
              <w:jc w:val="center"/>
              <w:rPr>
                <w:rFonts w:ascii="Times New Roman" w:hAnsi="Times New Roman" w:cs="Times New Roman"/>
                <w:bCs/>
                <w:sz w:val="24"/>
                <w:szCs w:val="24"/>
              </w:rPr>
            </w:pPr>
            <w:r w:rsidRPr="00B0382D">
              <w:rPr>
                <w:rFonts w:ascii="Times New Roman" w:hAnsi="Times New Roman" w:cs="Times New Roman"/>
                <w:bCs/>
                <w:sz w:val="24"/>
                <w:szCs w:val="24"/>
              </w:rPr>
              <w:t>Maintenance plan</w:t>
            </w:r>
          </w:p>
        </w:tc>
        <w:tc>
          <w:tcPr>
            <w:tcW w:w="829" w:type="pct"/>
            <w:vAlign w:val="center"/>
          </w:tcPr>
          <w:p w14:paraId="3D64A892" w14:textId="77777777" w:rsidR="002D2BFE" w:rsidRPr="00B0382D" w:rsidRDefault="002D2BFE" w:rsidP="00B67535">
            <w:pPr>
              <w:spacing w:line="276" w:lineRule="auto"/>
              <w:rPr>
                <w:rFonts w:ascii="Times New Roman" w:hAnsi="Times New Roman" w:cs="Times New Roman"/>
                <w:bCs/>
                <w:sz w:val="24"/>
                <w:szCs w:val="24"/>
              </w:rPr>
            </w:pPr>
            <w:r w:rsidRPr="00B0382D">
              <w:rPr>
                <w:rFonts w:ascii="Times New Roman" w:hAnsi="Times New Roman" w:cs="Times New Roman"/>
                <w:bCs/>
                <w:sz w:val="24"/>
                <w:szCs w:val="24"/>
              </w:rPr>
              <w:t>Total cost ($)</w:t>
            </w:r>
          </w:p>
        </w:tc>
        <w:tc>
          <w:tcPr>
            <w:tcW w:w="813" w:type="pct"/>
            <w:vAlign w:val="center"/>
          </w:tcPr>
          <w:p w14:paraId="59A3C0C7" w14:textId="77777777" w:rsidR="002D2BFE" w:rsidRPr="00B0382D" w:rsidRDefault="002D2BFE" w:rsidP="00B67535">
            <w:pPr>
              <w:spacing w:line="276" w:lineRule="auto"/>
              <w:rPr>
                <w:rFonts w:ascii="Times New Roman" w:hAnsi="Times New Roman" w:cs="Times New Roman"/>
                <w:bCs/>
                <w:sz w:val="24"/>
                <w:szCs w:val="24"/>
              </w:rPr>
            </w:pPr>
            <w:r w:rsidRPr="00B0382D">
              <w:rPr>
                <w:rFonts w:ascii="Times New Roman" w:hAnsi="Times New Roman" w:cs="Times New Roman" w:hint="eastAsia"/>
                <w:bCs/>
                <w:sz w:val="24"/>
                <w:szCs w:val="24"/>
              </w:rPr>
              <w:t>P</w:t>
            </w:r>
            <w:r w:rsidRPr="00B0382D">
              <w:rPr>
                <w:rFonts w:ascii="Times New Roman" w:hAnsi="Times New Roman" w:cs="Times New Roman" w:hint="eastAsia"/>
                <w:bCs/>
                <w:sz w:val="24"/>
                <w:szCs w:val="24"/>
                <w:vertAlign w:val="subscript"/>
              </w:rPr>
              <w:t>f</w:t>
            </w:r>
            <w:r w:rsidRPr="00B0382D">
              <w:rPr>
                <w:rFonts w:ascii="Times New Roman" w:hAnsi="Times New Roman" w:cs="Times New Roman" w:hint="eastAsia"/>
                <w:bCs/>
                <w:sz w:val="24"/>
                <w:szCs w:val="24"/>
              </w:rPr>
              <w:t xml:space="preserve"> threshold</w:t>
            </w:r>
          </w:p>
        </w:tc>
      </w:tr>
      <w:tr w:rsidR="00B0382D" w:rsidRPr="00B0382D" w14:paraId="07EC8664" w14:textId="77777777" w:rsidTr="00B101DD">
        <w:tc>
          <w:tcPr>
            <w:tcW w:w="725" w:type="pct"/>
            <w:vMerge w:val="restart"/>
            <w:vAlign w:val="center"/>
          </w:tcPr>
          <w:p w14:paraId="59741798"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1</w:t>
            </w:r>
          </w:p>
        </w:tc>
        <w:tc>
          <w:tcPr>
            <w:tcW w:w="981" w:type="pct"/>
            <w:vAlign w:val="center"/>
          </w:tcPr>
          <w:p w14:paraId="55BA0C64"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RL</w:t>
            </w:r>
          </w:p>
        </w:tc>
        <w:tc>
          <w:tcPr>
            <w:tcW w:w="1653" w:type="pct"/>
            <w:vAlign w:val="center"/>
          </w:tcPr>
          <w:p w14:paraId="5D7A40E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w:t>
            </w:r>
            <w:r w:rsidRPr="00B0382D">
              <w:rPr>
                <w:rFonts w:ascii="Times New Roman" w:hAnsi="Times New Roman" w:cs="Times New Roman" w:hint="eastAsia"/>
                <w:sz w:val="24"/>
                <w:szCs w:val="24"/>
              </w:rPr>
              <w:t>8</w:t>
            </w:r>
            <w:r w:rsidRPr="00B0382D">
              <w:rPr>
                <w:rFonts w:ascii="Times New Roman" w:hAnsi="Times New Roman" w:cs="Times New Roman"/>
                <w:sz w:val="24"/>
                <w:szCs w:val="24"/>
              </w:rPr>
              <w:t>, composite wrap]</w:t>
            </w:r>
          </w:p>
        </w:tc>
        <w:tc>
          <w:tcPr>
            <w:tcW w:w="829" w:type="pct"/>
            <w:vAlign w:val="center"/>
          </w:tcPr>
          <w:p w14:paraId="3619B3D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7543.84</w:t>
            </w:r>
          </w:p>
        </w:tc>
        <w:tc>
          <w:tcPr>
            <w:tcW w:w="813" w:type="pct"/>
            <w:vAlign w:val="center"/>
          </w:tcPr>
          <w:p w14:paraId="13142C19"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53CFB554" w14:textId="77777777" w:rsidTr="00B101DD">
        <w:tc>
          <w:tcPr>
            <w:tcW w:w="725" w:type="pct"/>
            <w:vMerge/>
            <w:vAlign w:val="center"/>
          </w:tcPr>
          <w:p w14:paraId="17EC4C80" w14:textId="77777777" w:rsidR="002D2BFE" w:rsidRPr="00B0382D" w:rsidRDefault="002D2BFE" w:rsidP="00B67535">
            <w:pPr>
              <w:spacing w:line="276" w:lineRule="auto"/>
              <w:rPr>
                <w:rFonts w:ascii="Times New Roman" w:hAnsi="Times New Roman" w:cs="Times New Roman"/>
                <w:sz w:val="24"/>
                <w:szCs w:val="24"/>
              </w:rPr>
            </w:pPr>
            <w:bookmarkStart w:id="1" w:name="_Hlk187841292"/>
          </w:p>
        </w:tc>
        <w:tc>
          <w:tcPr>
            <w:tcW w:w="981" w:type="pct"/>
            <w:vAlign w:val="center"/>
          </w:tcPr>
          <w:p w14:paraId="5F3F776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#1</w:t>
            </w:r>
          </w:p>
        </w:tc>
        <w:tc>
          <w:tcPr>
            <w:tcW w:w="1653" w:type="pct"/>
            <w:vAlign w:val="center"/>
          </w:tcPr>
          <w:p w14:paraId="20D3BCE0"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 composite wrap]</w:t>
            </w:r>
          </w:p>
        </w:tc>
        <w:tc>
          <w:tcPr>
            <w:tcW w:w="829" w:type="pct"/>
            <w:vAlign w:val="center"/>
          </w:tcPr>
          <w:p w14:paraId="7601A1C8"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7937.14</w:t>
            </w:r>
          </w:p>
        </w:tc>
        <w:tc>
          <w:tcPr>
            <w:tcW w:w="813" w:type="pct"/>
            <w:vAlign w:val="center"/>
          </w:tcPr>
          <w:p w14:paraId="37A86FA4"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3B0E8BB5" w14:textId="77777777" w:rsidTr="00B101DD">
        <w:tc>
          <w:tcPr>
            <w:tcW w:w="725" w:type="pct"/>
            <w:vMerge/>
            <w:vAlign w:val="center"/>
          </w:tcPr>
          <w:p w14:paraId="626C2DAE"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6B21681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#2</w:t>
            </w:r>
          </w:p>
        </w:tc>
        <w:tc>
          <w:tcPr>
            <w:tcW w:w="1653" w:type="pct"/>
            <w:vAlign w:val="center"/>
          </w:tcPr>
          <w:p w14:paraId="7BA237A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[11, composite wrap]</w:t>
            </w:r>
          </w:p>
        </w:tc>
        <w:tc>
          <w:tcPr>
            <w:tcW w:w="829" w:type="pct"/>
            <w:vAlign w:val="center"/>
          </w:tcPr>
          <w:p w14:paraId="193EF072"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10345.54</w:t>
            </w:r>
          </w:p>
        </w:tc>
        <w:tc>
          <w:tcPr>
            <w:tcW w:w="813" w:type="pct"/>
            <w:vAlign w:val="center"/>
          </w:tcPr>
          <w:p w14:paraId="1E9AFDF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F</w:t>
            </w:r>
            <w:r w:rsidRPr="00B0382D">
              <w:rPr>
                <w:rFonts w:ascii="Times New Roman" w:hAnsi="Times New Roman" w:cs="Times New Roman" w:hint="eastAsia"/>
                <w:sz w:val="24"/>
                <w:szCs w:val="24"/>
              </w:rPr>
              <w:t>ail (0.011)</w:t>
            </w:r>
          </w:p>
        </w:tc>
      </w:tr>
      <w:bookmarkEnd w:id="1"/>
      <w:tr w:rsidR="00B0382D" w:rsidRPr="00B0382D" w14:paraId="159EE2E2" w14:textId="77777777" w:rsidTr="00B101DD">
        <w:tc>
          <w:tcPr>
            <w:tcW w:w="725" w:type="pct"/>
            <w:vMerge w:val="restart"/>
            <w:vAlign w:val="center"/>
          </w:tcPr>
          <w:p w14:paraId="38126C7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2</w:t>
            </w:r>
          </w:p>
        </w:tc>
        <w:tc>
          <w:tcPr>
            <w:tcW w:w="981" w:type="pct"/>
            <w:vAlign w:val="center"/>
          </w:tcPr>
          <w:p w14:paraId="35D785D8"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RL</w:t>
            </w:r>
          </w:p>
        </w:tc>
        <w:tc>
          <w:tcPr>
            <w:tcW w:w="1653" w:type="pct"/>
            <w:vAlign w:val="center"/>
          </w:tcPr>
          <w:p w14:paraId="283671EF"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[16, composite wrap]</w:t>
            </w:r>
          </w:p>
        </w:tc>
        <w:tc>
          <w:tcPr>
            <w:tcW w:w="829" w:type="pct"/>
            <w:vAlign w:val="center"/>
          </w:tcPr>
          <w:p w14:paraId="4BBD95B8"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5955.43</w:t>
            </w:r>
          </w:p>
        </w:tc>
        <w:tc>
          <w:tcPr>
            <w:tcW w:w="813" w:type="pct"/>
            <w:vAlign w:val="center"/>
          </w:tcPr>
          <w:p w14:paraId="4325A104"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770A13EB" w14:textId="77777777" w:rsidTr="00B101DD">
        <w:tc>
          <w:tcPr>
            <w:tcW w:w="725" w:type="pct"/>
            <w:vMerge/>
            <w:vAlign w:val="center"/>
          </w:tcPr>
          <w:p w14:paraId="0B72B612"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4ABF8C5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#1</w:t>
            </w:r>
          </w:p>
        </w:tc>
        <w:tc>
          <w:tcPr>
            <w:tcW w:w="1653" w:type="pct"/>
            <w:vAlign w:val="center"/>
          </w:tcPr>
          <w:p w14:paraId="317770C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[10, composite wrap]</w:t>
            </w:r>
          </w:p>
        </w:tc>
        <w:tc>
          <w:tcPr>
            <w:tcW w:w="829" w:type="pct"/>
            <w:vAlign w:val="center"/>
          </w:tcPr>
          <w:p w14:paraId="4E2E11E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7110.79</w:t>
            </w:r>
          </w:p>
        </w:tc>
        <w:tc>
          <w:tcPr>
            <w:tcW w:w="813" w:type="pct"/>
            <w:vAlign w:val="center"/>
          </w:tcPr>
          <w:p w14:paraId="5870B62F"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 xml:space="preserve">ass </w:t>
            </w:r>
          </w:p>
        </w:tc>
      </w:tr>
      <w:tr w:rsidR="00B0382D" w:rsidRPr="00B0382D" w14:paraId="13C4AB88" w14:textId="77777777" w:rsidTr="00B101DD">
        <w:tc>
          <w:tcPr>
            <w:tcW w:w="725" w:type="pct"/>
            <w:vMerge/>
            <w:vAlign w:val="center"/>
          </w:tcPr>
          <w:p w14:paraId="58AB1F52"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37DD7DDB"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#2</w:t>
            </w:r>
          </w:p>
        </w:tc>
        <w:tc>
          <w:tcPr>
            <w:tcW w:w="1653" w:type="pct"/>
            <w:vAlign w:val="center"/>
          </w:tcPr>
          <w:p w14:paraId="47321812"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[19, composite wrap]</w:t>
            </w:r>
          </w:p>
        </w:tc>
        <w:tc>
          <w:tcPr>
            <w:tcW w:w="829" w:type="pct"/>
            <w:vAlign w:val="center"/>
          </w:tcPr>
          <w:p w14:paraId="67D23863"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17596.18</w:t>
            </w:r>
          </w:p>
        </w:tc>
        <w:tc>
          <w:tcPr>
            <w:tcW w:w="813" w:type="pct"/>
            <w:vAlign w:val="center"/>
          </w:tcPr>
          <w:p w14:paraId="06CA239B"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F</w:t>
            </w:r>
            <w:r w:rsidRPr="00B0382D">
              <w:rPr>
                <w:rFonts w:ascii="Times New Roman" w:hAnsi="Times New Roman" w:cs="Times New Roman" w:hint="eastAsia"/>
                <w:sz w:val="24"/>
                <w:szCs w:val="24"/>
              </w:rPr>
              <w:t>ail (0.053)</w:t>
            </w:r>
          </w:p>
        </w:tc>
      </w:tr>
      <w:tr w:rsidR="00B0382D" w:rsidRPr="00B0382D" w14:paraId="70EF4DFA" w14:textId="77777777" w:rsidTr="00B101DD">
        <w:tc>
          <w:tcPr>
            <w:tcW w:w="725" w:type="pct"/>
            <w:vMerge w:val="restart"/>
            <w:vAlign w:val="center"/>
          </w:tcPr>
          <w:p w14:paraId="7AF5390C"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3</w:t>
            </w:r>
          </w:p>
        </w:tc>
        <w:tc>
          <w:tcPr>
            <w:tcW w:w="981" w:type="pct"/>
            <w:vAlign w:val="center"/>
          </w:tcPr>
          <w:p w14:paraId="2C9A8DDA"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RL</w:t>
            </w:r>
          </w:p>
        </w:tc>
        <w:tc>
          <w:tcPr>
            <w:tcW w:w="1653" w:type="pct"/>
            <w:vAlign w:val="center"/>
          </w:tcPr>
          <w:p w14:paraId="4040ADDA"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 composite wrap]</w:t>
            </w:r>
          </w:p>
        </w:tc>
        <w:tc>
          <w:tcPr>
            <w:tcW w:w="829" w:type="pct"/>
            <w:vAlign w:val="center"/>
          </w:tcPr>
          <w:p w14:paraId="0C5A4CE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7770.16</w:t>
            </w:r>
          </w:p>
        </w:tc>
        <w:tc>
          <w:tcPr>
            <w:tcW w:w="813" w:type="pct"/>
            <w:vAlign w:val="center"/>
          </w:tcPr>
          <w:p w14:paraId="7F440E8E"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75DFC7BF" w14:textId="77777777" w:rsidTr="00B101DD">
        <w:tc>
          <w:tcPr>
            <w:tcW w:w="725" w:type="pct"/>
            <w:vMerge/>
            <w:vAlign w:val="center"/>
          </w:tcPr>
          <w:p w14:paraId="278F5B58"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41B00B9F"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#1</w:t>
            </w:r>
          </w:p>
        </w:tc>
        <w:tc>
          <w:tcPr>
            <w:tcW w:w="1653" w:type="pct"/>
            <w:vAlign w:val="center"/>
          </w:tcPr>
          <w:p w14:paraId="19BAA5A3"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[4, composite wrap]</w:t>
            </w:r>
          </w:p>
        </w:tc>
        <w:tc>
          <w:tcPr>
            <w:tcW w:w="829" w:type="pct"/>
            <w:vAlign w:val="center"/>
          </w:tcPr>
          <w:p w14:paraId="28710DA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8490.66</w:t>
            </w:r>
          </w:p>
        </w:tc>
        <w:tc>
          <w:tcPr>
            <w:tcW w:w="813" w:type="pct"/>
            <w:vAlign w:val="center"/>
          </w:tcPr>
          <w:p w14:paraId="14254BF6"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 xml:space="preserve">ass </w:t>
            </w:r>
          </w:p>
        </w:tc>
      </w:tr>
      <w:tr w:rsidR="00B0382D" w:rsidRPr="00B0382D" w14:paraId="43467265" w14:textId="77777777" w:rsidTr="00B101DD">
        <w:tc>
          <w:tcPr>
            <w:tcW w:w="725" w:type="pct"/>
            <w:vMerge/>
            <w:vAlign w:val="center"/>
          </w:tcPr>
          <w:p w14:paraId="24FEF11C"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6374896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#2</w:t>
            </w:r>
          </w:p>
        </w:tc>
        <w:tc>
          <w:tcPr>
            <w:tcW w:w="1653" w:type="pct"/>
            <w:vAlign w:val="center"/>
          </w:tcPr>
          <w:p w14:paraId="08C8F4AA"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[13, composite wrap]</w:t>
            </w:r>
          </w:p>
        </w:tc>
        <w:tc>
          <w:tcPr>
            <w:tcW w:w="829" w:type="pct"/>
            <w:vAlign w:val="center"/>
          </w:tcPr>
          <w:p w14:paraId="205EDDF9"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54818.79</w:t>
            </w:r>
          </w:p>
        </w:tc>
        <w:tc>
          <w:tcPr>
            <w:tcW w:w="813" w:type="pct"/>
            <w:vAlign w:val="center"/>
          </w:tcPr>
          <w:p w14:paraId="7276667B"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F</w:t>
            </w:r>
            <w:r w:rsidRPr="00B0382D">
              <w:rPr>
                <w:rFonts w:ascii="Times New Roman" w:hAnsi="Times New Roman" w:cs="Times New Roman" w:hint="eastAsia"/>
                <w:sz w:val="24"/>
                <w:szCs w:val="24"/>
              </w:rPr>
              <w:t>ail (0.178)</w:t>
            </w:r>
          </w:p>
        </w:tc>
      </w:tr>
      <w:tr w:rsidR="00B0382D" w:rsidRPr="00B0382D" w14:paraId="5E616882" w14:textId="77777777" w:rsidTr="00B101DD">
        <w:tc>
          <w:tcPr>
            <w:tcW w:w="725" w:type="pct"/>
            <w:vMerge w:val="restart"/>
            <w:vAlign w:val="center"/>
          </w:tcPr>
          <w:p w14:paraId="009F7452"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4</w:t>
            </w:r>
          </w:p>
        </w:tc>
        <w:tc>
          <w:tcPr>
            <w:tcW w:w="981" w:type="pct"/>
            <w:vAlign w:val="center"/>
          </w:tcPr>
          <w:p w14:paraId="003E2949"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RL</w:t>
            </w:r>
          </w:p>
        </w:tc>
        <w:tc>
          <w:tcPr>
            <w:tcW w:w="1653" w:type="pct"/>
            <w:vAlign w:val="center"/>
          </w:tcPr>
          <w:p w14:paraId="6BC29189"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[3, composite wrap], [47, composite wrap]</w:t>
            </w:r>
          </w:p>
        </w:tc>
        <w:tc>
          <w:tcPr>
            <w:tcW w:w="829" w:type="pct"/>
            <w:vAlign w:val="center"/>
          </w:tcPr>
          <w:p w14:paraId="22562D11"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11127.73</w:t>
            </w:r>
          </w:p>
        </w:tc>
        <w:tc>
          <w:tcPr>
            <w:tcW w:w="813" w:type="pct"/>
            <w:vAlign w:val="center"/>
          </w:tcPr>
          <w:p w14:paraId="5F0BAFBA"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ass</w:t>
            </w:r>
          </w:p>
        </w:tc>
      </w:tr>
      <w:tr w:rsidR="00B0382D" w:rsidRPr="00B0382D" w14:paraId="1B61082A" w14:textId="77777777" w:rsidTr="00B101DD">
        <w:tc>
          <w:tcPr>
            <w:tcW w:w="725" w:type="pct"/>
            <w:vMerge/>
            <w:vAlign w:val="center"/>
          </w:tcPr>
          <w:p w14:paraId="59F31951" w14:textId="77777777" w:rsidR="002D2BFE" w:rsidRPr="00B0382D" w:rsidRDefault="002D2BFE" w:rsidP="00B67535">
            <w:pPr>
              <w:spacing w:line="276" w:lineRule="auto"/>
              <w:rPr>
                <w:rFonts w:ascii="Times New Roman" w:hAnsi="Times New Roman" w:cs="Times New Roman"/>
                <w:sz w:val="24"/>
                <w:szCs w:val="24"/>
              </w:rPr>
            </w:pPr>
            <w:bookmarkStart w:id="2" w:name="_Hlk187847569"/>
          </w:p>
        </w:tc>
        <w:tc>
          <w:tcPr>
            <w:tcW w:w="981" w:type="pct"/>
            <w:vAlign w:val="center"/>
          </w:tcPr>
          <w:p w14:paraId="5E1F2D50"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#1</w:t>
            </w:r>
          </w:p>
        </w:tc>
        <w:tc>
          <w:tcPr>
            <w:tcW w:w="1653" w:type="pct"/>
            <w:vAlign w:val="center"/>
          </w:tcPr>
          <w:p w14:paraId="6D1A3DB0"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[2, composite wrap], [21, composite wrap]</w:t>
            </w:r>
          </w:p>
        </w:tc>
        <w:tc>
          <w:tcPr>
            <w:tcW w:w="829" w:type="pct"/>
            <w:vAlign w:val="center"/>
          </w:tcPr>
          <w:p w14:paraId="22BD6ACC"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14145.10</w:t>
            </w:r>
          </w:p>
        </w:tc>
        <w:tc>
          <w:tcPr>
            <w:tcW w:w="813" w:type="pct"/>
            <w:vAlign w:val="center"/>
          </w:tcPr>
          <w:p w14:paraId="57B6D047"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P</w:t>
            </w:r>
            <w:r w:rsidRPr="00B0382D">
              <w:rPr>
                <w:rFonts w:ascii="Times New Roman" w:hAnsi="Times New Roman" w:cs="Times New Roman" w:hint="eastAsia"/>
                <w:sz w:val="24"/>
                <w:szCs w:val="24"/>
              </w:rPr>
              <w:t xml:space="preserve">ass </w:t>
            </w:r>
          </w:p>
        </w:tc>
      </w:tr>
      <w:bookmarkEnd w:id="2"/>
      <w:tr w:rsidR="00B0382D" w:rsidRPr="00B0382D" w14:paraId="47A031CA" w14:textId="77777777" w:rsidTr="00B101DD">
        <w:tc>
          <w:tcPr>
            <w:tcW w:w="725" w:type="pct"/>
            <w:vMerge/>
            <w:vAlign w:val="center"/>
          </w:tcPr>
          <w:p w14:paraId="7482FAF6" w14:textId="77777777" w:rsidR="002D2BFE" w:rsidRPr="00B0382D" w:rsidRDefault="002D2BFE" w:rsidP="00B67535">
            <w:pPr>
              <w:spacing w:line="276" w:lineRule="auto"/>
              <w:rPr>
                <w:rFonts w:ascii="Times New Roman" w:hAnsi="Times New Roman" w:cs="Times New Roman"/>
                <w:sz w:val="24"/>
                <w:szCs w:val="24"/>
              </w:rPr>
            </w:pPr>
          </w:p>
        </w:tc>
        <w:tc>
          <w:tcPr>
            <w:tcW w:w="981" w:type="pct"/>
            <w:vAlign w:val="center"/>
          </w:tcPr>
          <w:p w14:paraId="5FE2A90D"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R</w:t>
            </w:r>
            <w:r w:rsidRPr="00B0382D">
              <w:rPr>
                <w:rFonts w:ascii="Times New Roman" w:hAnsi="Times New Roman" w:cs="Times New Roman" w:hint="eastAsia"/>
                <w:sz w:val="24"/>
                <w:szCs w:val="24"/>
              </w:rPr>
              <w:t>andom #2</w:t>
            </w:r>
          </w:p>
        </w:tc>
        <w:tc>
          <w:tcPr>
            <w:tcW w:w="1653" w:type="pct"/>
            <w:vAlign w:val="center"/>
          </w:tcPr>
          <w:p w14:paraId="157C30F7"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[7, composite wrap], [44, composite wrap]</w:t>
            </w:r>
          </w:p>
        </w:tc>
        <w:tc>
          <w:tcPr>
            <w:tcW w:w="829" w:type="pct"/>
            <w:vAlign w:val="center"/>
          </w:tcPr>
          <w:p w14:paraId="586F3405"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hint="eastAsia"/>
                <w:sz w:val="24"/>
                <w:szCs w:val="24"/>
              </w:rPr>
              <w:t>60024.18</w:t>
            </w:r>
          </w:p>
        </w:tc>
        <w:tc>
          <w:tcPr>
            <w:tcW w:w="813" w:type="pct"/>
            <w:vAlign w:val="center"/>
          </w:tcPr>
          <w:p w14:paraId="3D2B77D0" w14:textId="77777777" w:rsidR="002D2BFE" w:rsidRPr="00B0382D" w:rsidRDefault="002D2BFE" w:rsidP="00B67535">
            <w:pPr>
              <w:spacing w:line="276" w:lineRule="auto"/>
              <w:rPr>
                <w:rFonts w:ascii="Times New Roman" w:hAnsi="Times New Roman" w:cs="Times New Roman"/>
                <w:sz w:val="24"/>
                <w:szCs w:val="24"/>
              </w:rPr>
            </w:pPr>
            <w:r w:rsidRPr="00B0382D">
              <w:rPr>
                <w:rFonts w:ascii="Times New Roman" w:hAnsi="Times New Roman" w:cs="Times New Roman"/>
                <w:sz w:val="24"/>
                <w:szCs w:val="24"/>
              </w:rPr>
              <w:t>F</w:t>
            </w:r>
            <w:r w:rsidRPr="00B0382D">
              <w:rPr>
                <w:rFonts w:ascii="Times New Roman" w:hAnsi="Times New Roman" w:cs="Times New Roman" w:hint="eastAsia"/>
                <w:sz w:val="24"/>
                <w:szCs w:val="24"/>
              </w:rPr>
              <w:t>ail (0.157)</w:t>
            </w:r>
          </w:p>
        </w:tc>
      </w:tr>
    </w:tbl>
    <w:p w14:paraId="67A2FA4E" w14:textId="77777777" w:rsidR="002D2BFE" w:rsidRPr="00B0382D" w:rsidRDefault="002D2BFE" w:rsidP="002D2BFE">
      <w:pPr>
        <w:spacing w:line="360" w:lineRule="auto"/>
        <w:rPr>
          <w:rFonts w:ascii="Times New Roman" w:hAnsi="Times New Roman" w:cs="Times New Roman"/>
          <w:sz w:val="24"/>
          <w:szCs w:val="28"/>
        </w:rPr>
      </w:pPr>
    </w:p>
    <w:p w14:paraId="7BD50467" w14:textId="77777777" w:rsidR="002D2BFE" w:rsidRPr="00A26301" w:rsidRDefault="002D2BFE" w:rsidP="00A26301">
      <w:pPr>
        <w:pStyle w:val="Heading1"/>
        <w:numPr>
          <w:ilvl w:val="0"/>
          <w:numId w:val="0"/>
        </w:numPr>
        <w:rPr>
          <w:sz w:val="24"/>
          <w:szCs w:val="24"/>
        </w:rPr>
      </w:pPr>
      <w:r w:rsidRPr="00A26301">
        <w:rPr>
          <w:sz w:val="24"/>
          <w:szCs w:val="24"/>
        </w:rPr>
        <w:t>References:</w:t>
      </w:r>
    </w:p>
    <w:p w14:paraId="3616E173" w14:textId="77777777" w:rsidR="002D2BFE" w:rsidRPr="00A26301" w:rsidRDefault="002D2BFE" w:rsidP="002D2BFE">
      <w:pPr>
        <w:pStyle w:val="EndNoteBibliography"/>
        <w:ind w:left="720" w:hanging="720"/>
        <w:rPr>
          <w:rFonts w:ascii="Times New Roman" w:hAnsi="Times New Roman" w:cs="Times New Roman"/>
          <w:sz w:val="24"/>
          <w:szCs w:val="24"/>
        </w:rPr>
      </w:pPr>
      <w:r w:rsidRPr="00A26301">
        <w:rPr>
          <w:rFonts w:ascii="Times New Roman" w:hAnsi="Times New Roman" w:cs="Times New Roman"/>
          <w:sz w:val="24"/>
          <w:szCs w:val="24"/>
        </w:rPr>
        <w:fldChar w:fldCharType="begin"/>
      </w:r>
      <w:r w:rsidRPr="00A26301">
        <w:rPr>
          <w:rFonts w:ascii="Times New Roman" w:hAnsi="Times New Roman" w:cs="Times New Roman"/>
          <w:sz w:val="24"/>
          <w:szCs w:val="24"/>
        </w:rPr>
        <w:instrText xml:space="preserve"> ADDIN EN.REFLIST </w:instrText>
      </w:r>
      <w:r w:rsidRPr="00A26301">
        <w:rPr>
          <w:rFonts w:ascii="Times New Roman" w:hAnsi="Times New Roman" w:cs="Times New Roman"/>
          <w:sz w:val="24"/>
          <w:szCs w:val="24"/>
        </w:rPr>
        <w:fldChar w:fldCharType="separate"/>
      </w:r>
      <w:r w:rsidRPr="00A26301">
        <w:rPr>
          <w:rFonts w:ascii="Times New Roman" w:hAnsi="Times New Roman" w:cs="Times New Roman"/>
          <w:sz w:val="24"/>
          <w:szCs w:val="24"/>
        </w:rPr>
        <w:t>1.</w:t>
      </w:r>
      <w:r w:rsidRPr="00A26301">
        <w:rPr>
          <w:rFonts w:ascii="Times New Roman" w:hAnsi="Times New Roman" w:cs="Times New Roman"/>
          <w:sz w:val="24"/>
          <w:szCs w:val="24"/>
        </w:rPr>
        <w:tab/>
        <w:t xml:space="preserve">International, I., </w:t>
      </w:r>
      <w:r w:rsidRPr="00A26301">
        <w:rPr>
          <w:rFonts w:ascii="Times New Roman" w:hAnsi="Times New Roman" w:cs="Times New Roman"/>
          <w:i/>
          <w:sz w:val="24"/>
          <w:szCs w:val="24"/>
        </w:rPr>
        <w:t>Cost and Benefit Impact Analysis of the PHMSA Natural Gas Gathering and Transmission Safety Regulation Proposal</w:t>
      </w:r>
      <w:r w:rsidRPr="00A26301">
        <w:rPr>
          <w:rFonts w:ascii="Times New Roman" w:hAnsi="Times New Roman" w:cs="Times New Roman"/>
          <w:sz w:val="24"/>
          <w:szCs w:val="24"/>
        </w:rPr>
        <w:t>. 2016.</w:t>
      </w:r>
    </w:p>
    <w:p w14:paraId="26D3C056" w14:textId="77777777" w:rsidR="002D2BFE" w:rsidRPr="00A26301" w:rsidRDefault="002D2BFE" w:rsidP="002D2BFE">
      <w:pPr>
        <w:pStyle w:val="EndNoteBibliography"/>
        <w:ind w:left="720" w:hanging="720"/>
        <w:rPr>
          <w:rFonts w:ascii="Times New Roman" w:hAnsi="Times New Roman" w:cs="Times New Roman"/>
          <w:sz w:val="24"/>
          <w:szCs w:val="24"/>
        </w:rPr>
      </w:pPr>
      <w:r w:rsidRPr="00A26301">
        <w:rPr>
          <w:rFonts w:ascii="Times New Roman" w:hAnsi="Times New Roman" w:cs="Times New Roman"/>
          <w:sz w:val="24"/>
          <w:szCs w:val="24"/>
        </w:rPr>
        <w:t>2.</w:t>
      </w:r>
      <w:r w:rsidRPr="00A26301">
        <w:rPr>
          <w:rFonts w:ascii="Times New Roman" w:hAnsi="Times New Roman" w:cs="Times New Roman"/>
          <w:sz w:val="24"/>
          <w:szCs w:val="24"/>
        </w:rPr>
        <w:tab/>
        <w:t xml:space="preserve">Gomes, W.J. and A.T. Beck, </w:t>
      </w:r>
      <w:r w:rsidRPr="00A26301">
        <w:rPr>
          <w:rFonts w:ascii="Times New Roman" w:hAnsi="Times New Roman" w:cs="Times New Roman"/>
          <w:i/>
          <w:sz w:val="24"/>
          <w:szCs w:val="24"/>
        </w:rPr>
        <w:t>Optimal inspection and design of onshore pipelines under external corrosion process.</w:t>
      </w:r>
      <w:r w:rsidRPr="00A26301">
        <w:rPr>
          <w:rFonts w:ascii="Times New Roman" w:hAnsi="Times New Roman" w:cs="Times New Roman"/>
          <w:sz w:val="24"/>
          <w:szCs w:val="24"/>
        </w:rPr>
        <w:t xml:space="preserve"> Structural Safety, 2014. 47: p. 48-58.</w:t>
      </w:r>
    </w:p>
    <w:p w14:paraId="32D146F8" w14:textId="248668A1" w:rsidR="00FD1B7A" w:rsidRPr="00C12A6B" w:rsidRDefault="002D2BFE" w:rsidP="002D2BFE">
      <w:pPr>
        <w:pStyle w:val="BodyText"/>
        <w:spacing w:line="276" w:lineRule="auto"/>
        <w:ind w:right="122"/>
        <w:jc w:val="both"/>
      </w:pPr>
      <w:r w:rsidRPr="00A26301">
        <w:fldChar w:fldCharType="end"/>
      </w:r>
    </w:p>
    <w:p w14:paraId="4452FFCE" w14:textId="77777777" w:rsidR="002D2BFE" w:rsidRDefault="002D2BFE" w:rsidP="00DD3723">
      <w:pPr>
        <w:spacing w:line="276" w:lineRule="auto"/>
        <w:rPr>
          <w:rFonts w:ascii="Times New Roman" w:hAnsi="Times New Roman" w:cs="Times New Roman"/>
          <w:b/>
          <w:bCs/>
          <w:sz w:val="24"/>
          <w:szCs w:val="24"/>
        </w:rPr>
      </w:pPr>
    </w:p>
    <w:p w14:paraId="19EE3682" w14:textId="032BD9E6" w:rsidR="00446F57" w:rsidRPr="00C12A6B" w:rsidRDefault="003F282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EF1B8C" w:rsidRDefault="00A71D1B" w:rsidP="00DD3723">
      <w:pPr>
        <w:adjustRightInd w:val="0"/>
        <w:snapToGrid w:val="0"/>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 xml:space="preserve">Cost share is provided by Rutgers University </w:t>
      </w:r>
      <w:r w:rsidR="00BA5EFA" w:rsidRPr="00EF1B8C">
        <w:rPr>
          <w:rFonts w:ascii="Times New Roman" w:hAnsi="Times New Roman" w:cs="Times New Roman"/>
          <w:sz w:val="24"/>
          <w:szCs w:val="24"/>
        </w:rPr>
        <w:t>and Marque</w:t>
      </w:r>
      <w:r w:rsidR="003051EE" w:rsidRPr="00EF1B8C">
        <w:rPr>
          <w:rFonts w:ascii="Times New Roman" w:hAnsi="Times New Roman" w:cs="Times New Roman"/>
          <w:sz w:val="24"/>
          <w:szCs w:val="24"/>
        </w:rPr>
        <w:t>tt</w:t>
      </w:r>
      <w:r w:rsidR="00BA5EFA" w:rsidRPr="00EF1B8C">
        <w:rPr>
          <w:rFonts w:ascii="Times New Roman" w:hAnsi="Times New Roman" w:cs="Times New Roman"/>
          <w:sz w:val="24"/>
          <w:szCs w:val="24"/>
        </w:rPr>
        <w:t xml:space="preserve">e University </w:t>
      </w:r>
      <w:r w:rsidRPr="00EF1B8C">
        <w:rPr>
          <w:rFonts w:ascii="Times New Roman" w:hAnsi="Times New Roman" w:cs="Times New Roman"/>
          <w:sz w:val="24"/>
          <w:szCs w:val="24"/>
        </w:rPr>
        <w:t>during this quarterly period as budgeted in the proposal.</w:t>
      </w:r>
    </w:p>
    <w:p w14:paraId="7FAFE497" w14:textId="77777777" w:rsidR="00F273E3" w:rsidRDefault="00F273E3" w:rsidP="00DD3723">
      <w:pPr>
        <w:spacing w:line="276" w:lineRule="auto"/>
        <w:rPr>
          <w:rFonts w:ascii="Times New Roman" w:hAnsi="Times New Roman" w:cs="Times New Roman"/>
          <w:b/>
          <w:bCs/>
          <w:sz w:val="24"/>
          <w:szCs w:val="24"/>
        </w:rPr>
      </w:pPr>
    </w:p>
    <w:p w14:paraId="5C958D65" w14:textId="01E3152C" w:rsidR="007C3509" w:rsidRPr="00C12A6B" w:rsidRDefault="007C350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383AC439" w:rsidR="006616A4" w:rsidRPr="00C12A6B" w:rsidRDefault="0005723B" w:rsidP="00DD3723">
      <w:pPr>
        <w:spacing w:line="276" w:lineRule="auto"/>
        <w:jc w:val="both"/>
        <w:rPr>
          <w:rFonts w:ascii="Times New Roman" w:hAnsi="Times New Roman" w:cs="Times New Roman"/>
          <w:sz w:val="24"/>
          <w:szCs w:val="24"/>
        </w:rPr>
      </w:pPr>
      <w:r>
        <w:rPr>
          <w:rFonts w:ascii="Times New Roman" w:hAnsi="Times New Roman" w:cs="Times New Roman"/>
          <w:sz w:val="24"/>
          <w:szCs w:val="24"/>
        </w:rPr>
        <w:t>N/A</w:t>
      </w:r>
    </w:p>
    <w:p w14:paraId="54726E8B" w14:textId="77777777" w:rsidR="006819EA" w:rsidRDefault="006819EA" w:rsidP="00DD3723">
      <w:pPr>
        <w:spacing w:line="276" w:lineRule="auto"/>
        <w:rPr>
          <w:rFonts w:ascii="Times New Roman" w:hAnsi="Times New Roman" w:cs="Times New Roman"/>
          <w:b/>
          <w:bCs/>
          <w:sz w:val="24"/>
          <w:szCs w:val="24"/>
        </w:rPr>
      </w:pPr>
    </w:p>
    <w:p w14:paraId="4B4BDD09" w14:textId="6275CFC3" w:rsidR="006240F1" w:rsidRPr="00C12A6B" w:rsidRDefault="006240F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Project Risks:</w:t>
      </w:r>
    </w:p>
    <w:p w14:paraId="61B46D28" w14:textId="06AD3B47" w:rsidR="007C3509" w:rsidRPr="00C12A6B" w:rsidRDefault="0088671E" w:rsidP="00DD3723">
      <w:pPr>
        <w:adjustRightInd w:val="0"/>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N/A</w:t>
      </w:r>
    </w:p>
    <w:p w14:paraId="46062438" w14:textId="77777777" w:rsidR="00E05217" w:rsidRDefault="00E05217" w:rsidP="00DD3723">
      <w:pPr>
        <w:spacing w:line="276" w:lineRule="auto"/>
        <w:rPr>
          <w:rFonts w:ascii="Times New Roman" w:hAnsi="Times New Roman" w:cs="Times New Roman"/>
          <w:b/>
          <w:bCs/>
          <w:sz w:val="24"/>
          <w:szCs w:val="24"/>
        </w:rPr>
      </w:pPr>
    </w:p>
    <w:p w14:paraId="691D14E6" w14:textId="41431840" w:rsidR="00224C31" w:rsidRPr="00C12A6B" w:rsidRDefault="00224C3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71B2FF6C" w14:textId="1C2C8ABC" w:rsidR="00E05217" w:rsidRPr="00E05217" w:rsidRDefault="00E05217" w:rsidP="00DD3723">
      <w:pPr>
        <w:adjustRightInd w:val="0"/>
        <w:snapToGrid w:val="0"/>
        <w:spacing w:line="276" w:lineRule="auto"/>
        <w:jc w:val="both"/>
        <w:rPr>
          <w:rFonts w:ascii="Times New Roman" w:hAnsi="Times New Roman" w:cs="Times New Roman"/>
          <w:sz w:val="24"/>
          <w:szCs w:val="24"/>
        </w:rPr>
      </w:pPr>
      <w:r w:rsidRPr="00E05217">
        <w:rPr>
          <w:rFonts w:ascii="Times New Roman" w:hAnsi="Times New Roman" w:cs="Times New Roman"/>
          <w:sz w:val="24"/>
          <w:szCs w:val="24"/>
        </w:rPr>
        <w:t xml:space="preserve">Work will be continued </w:t>
      </w:r>
      <w:r w:rsidR="002C5251">
        <w:rPr>
          <w:rFonts w:ascii="Times New Roman" w:hAnsi="Times New Roman" w:cs="Times New Roman"/>
          <w:sz w:val="24"/>
          <w:szCs w:val="24"/>
        </w:rPr>
        <w:t>on</w:t>
      </w:r>
      <w:r w:rsidR="000E1840">
        <w:rPr>
          <w:rFonts w:ascii="Times New Roman" w:hAnsi="Times New Roman" w:cs="Times New Roman"/>
          <w:sz w:val="24"/>
          <w:szCs w:val="24"/>
        </w:rPr>
        <w:t xml:space="preserve"> Task 5 </w:t>
      </w:r>
      <w:r w:rsidR="00D21E25">
        <w:rPr>
          <w:rFonts w:ascii="Times New Roman" w:hAnsi="Times New Roman" w:cs="Times New Roman"/>
          <w:sz w:val="24"/>
          <w:szCs w:val="24"/>
        </w:rPr>
        <w:t xml:space="preserve">on </w:t>
      </w:r>
      <w:r w:rsidR="00D21E25" w:rsidRPr="00D21E25">
        <w:rPr>
          <w:rFonts w:ascii="Times New Roman" w:hAnsi="Times New Roman" w:cs="Times New Roman"/>
          <w:sz w:val="24"/>
          <w:szCs w:val="24"/>
        </w:rPr>
        <w:t>decision making of inspection timing and repair strategy</w:t>
      </w:r>
      <w:r w:rsidRPr="00E05217">
        <w:rPr>
          <w:rFonts w:ascii="Times New Roman" w:hAnsi="Times New Roman" w:cs="Times New Roman"/>
          <w:sz w:val="24"/>
          <w:szCs w:val="24"/>
        </w:rPr>
        <w:t xml:space="preserve">. </w:t>
      </w:r>
    </w:p>
    <w:p w14:paraId="3D51180D" w14:textId="3032A313" w:rsidR="00C94884" w:rsidRDefault="00C94884" w:rsidP="00DD3723">
      <w:pPr>
        <w:pStyle w:val="Content"/>
        <w:spacing w:line="276" w:lineRule="auto"/>
        <w:ind w:left="360" w:firstLine="0"/>
        <w:rPr>
          <w:rFonts w:cs="Times New Roman"/>
          <w:b/>
          <w:bCs/>
          <w:sz w:val="24"/>
        </w:rPr>
      </w:pPr>
    </w:p>
    <w:p w14:paraId="5EC23CF2" w14:textId="0D10170D" w:rsidR="009B4A50" w:rsidRPr="00C12A6B" w:rsidRDefault="009B4A50"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Impacts to Pipeline Safety:</w:t>
      </w:r>
    </w:p>
    <w:p w14:paraId="05CE1A38" w14:textId="63310CAA" w:rsidR="009B4A50" w:rsidRPr="00B76FB6" w:rsidRDefault="00A71D1B" w:rsidP="00DD3723">
      <w:pPr>
        <w:adjustRightInd w:val="0"/>
        <w:snapToGrid w:val="0"/>
        <w:spacing w:line="276" w:lineRule="auto"/>
        <w:jc w:val="both"/>
        <w:rPr>
          <w:rFonts w:ascii="Times New Roman" w:hAnsi="Times New Roman" w:cs="Times New Roman"/>
          <w:sz w:val="24"/>
          <w:szCs w:val="24"/>
        </w:rPr>
      </w:pPr>
      <w:r w:rsidRPr="00C12A6B">
        <w:rPr>
          <w:rFonts w:ascii="Times New Roman" w:hAnsi="Times New Roman" w:cs="Times New Roman"/>
          <w:sz w:val="24"/>
          <w:szCs w:val="24"/>
        </w:rPr>
        <w:t xml:space="preserve">The </w:t>
      </w:r>
      <w:r w:rsidR="00E079D9">
        <w:rPr>
          <w:rFonts w:ascii="Times New Roman" w:hAnsi="Times New Roman" w:cs="Times New Roman"/>
          <w:sz w:val="24"/>
          <w:szCs w:val="24"/>
        </w:rPr>
        <w:t xml:space="preserve">AI-enabled modeling and analysis of </w:t>
      </w:r>
      <w:r w:rsidR="00F76FEE">
        <w:rPr>
          <w:rFonts w:ascii="Times New Roman" w:hAnsi="Times New Roman" w:cs="Times New Roman"/>
          <w:sz w:val="24"/>
          <w:szCs w:val="24"/>
        </w:rPr>
        <w:t>pipeline inspection</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 xml:space="preserve">models of </w:t>
      </w:r>
      <w:r w:rsidR="00BF2B5E" w:rsidRPr="00C12A6B">
        <w:rPr>
          <w:rFonts w:ascii="Times New Roman" w:hAnsi="Times New Roman" w:cs="Times New Roman"/>
          <w:sz w:val="24"/>
          <w:szCs w:val="24"/>
        </w:rPr>
        <w:t>corrosion</w:t>
      </w:r>
      <w:r w:rsidR="009A5687" w:rsidRPr="00C12A6B">
        <w:rPr>
          <w:rFonts w:ascii="Times New Roman" w:hAnsi="Times New Roman" w:cs="Times New Roman"/>
          <w:sz w:val="24"/>
          <w:szCs w:val="24"/>
        </w:rPr>
        <w:t xml:space="preserve"> defects</w:t>
      </w:r>
      <w:r w:rsidR="00C77F40">
        <w:rPr>
          <w:rFonts w:ascii="Times New Roman" w:hAnsi="Times New Roman" w:cs="Times New Roman"/>
          <w:sz w:val="24"/>
          <w:szCs w:val="24"/>
        </w:rPr>
        <w:t xml:space="preserve"> </w:t>
      </w:r>
      <w:r w:rsidR="009A5687" w:rsidRPr="00C12A6B">
        <w:rPr>
          <w:rFonts w:ascii="Times New Roman" w:hAnsi="Times New Roman" w:cs="Times New Roman"/>
          <w:sz w:val="24"/>
          <w:szCs w:val="24"/>
        </w:rPr>
        <w:t>and make</w:t>
      </w:r>
      <w:r w:rsidR="00C77F40">
        <w:rPr>
          <w:rFonts w:ascii="Times New Roman" w:hAnsi="Times New Roman" w:cs="Times New Roman"/>
          <w:sz w:val="24"/>
          <w:szCs w:val="24"/>
        </w:rPr>
        <w:t xml:space="preserve"> cost-effective</w:t>
      </w:r>
      <w:r w:rsidR="009A5687" w:rsidRPr="00C12A6B">
        <w:rPr>
          <w:rFonts w:ascii="Times New Roman" w:hAnsi="Times New Roman" w:cs="Times New Roman"/>
          <w:sz w:val="24"/>
          <w:szCs w:val="24"/>
        </w:rPr>
        <w:t xml:space="preserve"> repair</w:t>
      </w:r>
      <w:r w:rsidR="00E079D9">
        <w:rPr>
          <w:rFonts w:ascii="Times New Roman" w:hAnsi="Times New Roman" w:cs="Times New Roman"/>
          <w:sz w:val="24"/>
          <w:szCs w:val="24"/>
        </w:rPr>
        <w:t xml:space="preserve"> or replacement</w:t>
      </w:r>
      <w:r w:rsidR="009A5687" w:rsidRPr="00C12A6B">
        <w:rPr>
          <w:rFonts w:ascii="Times New Roman" w:hAnsi="Times New Roman" w:cs="Times New Roman"/>
          <w:sz w:val="24"/>
          <w:szCs w:val="24"/>
        </w:rPr>
        <w:t xml:space="preserve"> decisions</w:t>
      </w:r>
      <w:r w:rsidR="00C77F40">
        <w:rPr>
          <w:rFonts w:ascii="Times New Roman" w:hAnsi="Times New Roman" w:cs="Times New Roman"/>
          <w:sz w:val="24"/>
          <w:szCs w:val="24"/>
        </w:rPr>
        <w:t xml:space="preserve"> to minimize pipeline failure risk</w:t>
      </w:r>
      <w:r w:rsidRPr="00C12A6B">
        <w:rPr>
          <w:rFonts w:ascii="Times New Roman" w:hAnsi="Times New Roman" w:cs="Times New Roman"/>
          <w:sz w:val="24"/>
          <w:szCs w:val="24"/>
        </w:rPr>
        <w:t>.</w:t>
      </w:r>
    </w:p>
    <w:sectPr w:rsidR="009B4A50" w:rsidRPr="00B76FB6">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C909E" w16cex:dateUtc="2025-02-04T18:11:00Z"/>
  <w16cex:commentExtensible w16cex:durableId="2B4C9586" w16cex:dateUtc="2025-02-04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EC336" w16cid:durableId="2B4C909E"/>
  <w16cid:commentId w16cid:paraId="78B7BDFB" w16cid:durableId="2B4C95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F956" w14:textId="77777777" w:rsidR="00630EB4" w:rsidRDefault="00630EB4" w:rsidP="005802C7">
      <w:pPr>
        <w:spacing w:after="0" w:line="240" w:lineRule="auto"/>
      </w:pPr>
      <w:r>
        <w:separator/>
      </w:r>
    </w:p>
  </w:endnote>
  <w:endnote w:type="continuationSeparator" w:id="0">
    <w:p w14:paraId="157168CE" w14:textId="77777777" w:rsidR="00630EB4" w:rsidRDefault="00630EB4"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77898F04" w:rsidR="00903885" w:rsidRDefault="00903885" w:rsidP="0061073D">
        <w:pPr>
          <w:pStyle w:val="Footer"/>
          <w:jc w:val="center"/>
        </w:pPr>
        <w:r>
          <w:fldChar w:fldCharType="begin"/>
        </w:r>
        <w:r>
          <w:instrText xml:space="preserve"> PAGE   \* MERGEFORMAT </w:instrText>
        </w:r>
        <w:r>
          <w:fldChar w:fldCharType="separate"/>
        </w:r>
        <w:r w:rsidR="00630EB4">
          <w:rPr>
            <w:noProof/>
          </w:rPr>
          <w:t>1</w:t>
        </w:r>
        <w:r>
          <w:rPr>
            <w:noProof/>
          </w:rPr>
          <w:fldChar w:fldCharType="end"/>
        </w:r>
      </w:p>
    </w:sdtContent>
  </w:sdt>
  <w:p w14:paraId="58FEEA8B" w14:textId="0D2314B4" w:rsidR="00903885" w:rsidRDefault="00903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8ED6" w14:textId="77777777" w:rsidR="00630EB4" w:rsidRDefault="00630EB4" w:rsidP="005802C7">
      <w:pPr>
        <w:spacing w:after="0" w:line="240" w:lineRule="auto"/>
      </w:pPr>
      <w:r>
        <w:separator/>
      </w:r>
    </w:p>
  </w:footnote>
  <w:footnote w:type="continuationSeparator" w:id="0">
    <w:p w14:paraId="6938A592" w14:textId="77777777" w:rsidR="00630EB4" w:rsidRDefault="00630EB4"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795"/>
    <w:multiLevelType w:val="multilevel"/>
    <w:tmpl w:val="6F9E9E1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445B0"/>
    <w:multiLevelType w:val="hybridMultilevel"/>
    <w:tmpl w:val="0532CDDC"/>
    <w:lvl w:ilvl="0" w:tplc="A5C2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2"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0"/>
  </w:num>
  <w:num w:numId="4">
    <w:abstractNumId w:val="14"/>
  </w:num>
  <w:num w:numId="5">
    <w:abstractNumId w:val="12"/>
  </w:num>
  <w:num w:numId="6">
    <w:abstractNumId w:val="23"/>
  </w:num>
  <w:num w:numId="7">
    <w:abstractNumId w:val="13"/>
  </w:num>
  <w:num w:numId="8">
    <w:abstractNumId w:val="0"/>
  </w:num>
  <w:num w:numId="9">
    <w:abstractNumId w:val="5"/>
  </w:num>
  <w:num w:numId="10">
    <w:abstractNumId w:val="7"/>
  </w:num>
  <w:num w:numId="11">
    <w:abstractNumId w:val="1"/>
  </w:num>
  <w:num w:numId="12">
    <w:abstractNumId w:val="22"/>
  </w:num>
  <w:num w:numId="13">
    <w:abstractNumId w:val="26"/>
  </w:num>
  <w:num w:numId="14">
    <w:abstractNumId w:val="15"/>
  </w:num>
  <w:num w:numId="15">
    <w:abstractNumId w:val="8"/>
  </w:num>
  <w:num w:numId="16">
    <w:abstractNumId w:val="27"/>
  </w:num>
  <w:num w:numId="17">
    <w:abstractNumId w:val="25"/>
  </w:num>
  <w:num w:numId="18">
    <w:abstractNumId w:val="16"/>
  </w:num>
  <w:num w:numId="19">
    <w:abstractNumId w:val="18"/>
  </w:num>
  <w:num w:numId="20">
    <w:abstractNumId w:val="3"/>
  </w:num>
  <w:num w:numId="21">
    <w:abstractNumId w:val="6"/>
  </w:num>
  <w:num w:numId="22">
    <w:abstractNumId w:val="19"/>
  </w:num>
  <w:num w:numId="23">
    <w:abstractNumId w:val="21"/>
  </w:num>
  <w:num w:numId="24">
    <w:abstractNumId w:val="17"/>
  </w:num>
  <w:num w:numId="25">
    <w:abstractNumId w:val="11"/>
  </w:num>
  <w:num w:numId="26">
    <w:abstractNumId w:val="20"/>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22C4E"/>
    <w:rsid w:val="00023AD1"/>
    <w:rsid w:val="000361EB"/>
    <w:rsid w:val="000439DE"/>
    <w:rsid w:val="00047CE7"/>
    <w:rsid w:val="00054D31"/>
    <w:rsid w:val="0005723B"/>
    <w:rsid w:val="00070FE9"/>
    <w:rsid w:val="00071AEE"/>
    <w:rsid w:val="000921B8"/>
    <w:rsid w:val="00094222"/>
    <w:rsid w:val="00094F43"/>
    <w:rsid w:val="000A350E"/>
    <w:rsid w:val="000A658C"/>
    <w:rsid w:val="000A6993"/>
    <w:rsid w:val="000B45DD"/>
    <w:rsid w:val="000B6A0C"/>
    <w:rsid w:val="000C6064"/>
    <w:rsid w:val="000D1F4D"/>
    <w:rsid w:val="000D5A4C"/>
    <w:rsid w:val="000E1840"/>
    <w:rsid w:val="000E5354"/>
    <w:rsid w:val="000E6BFD"/>
    <w:rsid w:val="000F4102"/>
    <w:rsid w:val="00107AC9"/>
    <w:rsid w:val="0012583B"/>
    <w:rsid w:val="00132476"/>
    <w:rsid w:val="00133370"/>
    <w:rsid w:val="00135DE3"/>
    <w:rsid w:val="001430AB"/>
    <w:rsid w:val="00160560"/>
    <w:rsid w:val="00172330"/>
    <w:rsid w:val="00175C08"/>
    <w:rsid w:val="00183381"/>
    <w:rsid w:val="00184D4D"/>
    <w:rsid w:val="00184DBF"/>
    <w:rsid w:val="00187C64"/>
    <w:rsid w:val="001929E7"/>
    <w:rsid w:val="001977D4"/>
    <w:rsid w:val="001A016B"/>
    <w:rsid w:val="001B08B9"/>
    <w:rsid w:val="001C6EE1"/>
    <w:rsid w:val="001C7094"/>
    <w:rsid w:val="001D4774"/>
    <w:rsid w:val="001D6C25"/>
    <w:rsid w:val="001D73D8"/>
    <w:rsid w:val="001D7777"/>
    <w:rsid w:val="001F4124"/>
    <w:rsid w:val="001F4E5A"/>
    <w:rsid w:val="002005D6"/>
    <w:rsid w:val="002051F2"/>
    <w:rsid w:val="002101EA"/>
    <w:rsid w:val="00212D57"/>
    <w:rsid w:val="00213F06"/>
    <w:rsid w:val="00224C31"/>
    <w:rsid w:val="00225EFE"/>
    <w:rsid w:val="002328CA"/>
    <w:rsid w:val="00235AD8"/>
    <w:rsid w:val="00251337"/>
    <w:rsid w:val="002656C0"/>
    <w:rsid w:val="00271C18"/>
    <w:rsid w:val="0028396D"/>
    <w:rsid w:val="00286771"/>
    <w:rsid w:val="00290BBA"/>
    <w:rsid w:val="002931D1"/>
    <w:rsid w:val="002B0FA7"/>
    <w:rsid w:val="002B1215"/>
    <w:rsid w:val="002B334F"/>
    <w:rsid w:val="002B575C"/>
    <w:rsid w:val="002C0B9A"/>
    <w:rsid w:val="002C5251"/>
    <w:rsid w:val="002D112E"/>
    <w:rsid w:val="002D2BFE"/>
    <w:rsid w:val="002E79F5"/>
    <w:rsid w:val="002F16FB"/>
    <w:rsid w:val="002F69C6"/>
    <w:rsid w:val="00301094"/>
    <w:rsid w:val="00304B03"/>
    <w:rsid w:val="003051EE"/>
    <w:rsid w:val="00307EDF"/>
    <w:rsid w:val="00310124"/>
    <w:rsid w:val="003121A8"/>
    <w:rsid w:val="00315236"/>
    <w:rsid w:val="0032288C"/>
    <w:rsid w:val="00326BAD"/>
    <w:rsid w:val="003315FD"/>
    <w:rsid w:val="00332F81"/>
    <w:rsid w:val="00332FE6"/>
    <w:rsid w:val="003341AF"/>
    <w:rsid w:val="003348C5"/>
    <w:rsid w:val="00336C76"/>
    <w:rsid w:val="003417BC"/>
    <w:rsid w:val="00351DC2"/>
    <w:rsid w:val="00367041"/>
    <w:rsid w:val="00373B92"/>
    <w:rsid w:val="00373D60"/>
    <w:rsid w:val="00380063"/>
    <w:rsid w:val="00385084"/>
    <w:rsid w:val="00385F24"/>
    <w:rsid w:val="00391646"/>
    <w:rsid w:val="003A34FE"/>
    <w:rsid w:val="003A5DA6"/>
    <w:rsid w:val="003B2193"/>
    <w:rsid w:val="003B2D67"/>
    <w:rsid w:val="003B409A"/>
    <w:rsid w:val="003B4D11"/>
    <w:rsid w:val="003B540D"/>
    <w:rsid w:val="003C6125"/>
    <w:rsid w:val="003D1B76"/>
    <w:rsid w:val="003D6AE9"/>
    <w:rsid w:val="003D7810"/>
    <w:rsid w:val="003E09D8"/>
    <w:rsid w:val="003E0AC6"/>
    <w:rsid w:val="003E3444"/>
    <w:rsid w:val="003E420B"/>
    <w:rsid w:val="003E4E15"/>
    <w:rsid w:val="003E765B"/>
    <w:rsid w:val="003F17A3"/>
    <w:rsid w:val="003F2829"/>
    <w:rsid w:val="003F32FC"/>
    <w:rsid w:val="0040483C"/>
    <w:rsid w:val="004155CA"/>
    <w:rsid w:val="00416D9D"/>
    <w:rsid w:val="00424C73"/>
    <w:rsid w:val="00432623"/>
    <w:rsid w:val="00436FE4"/>
    <w:rsid w:val="004378F8"/>
    <w:rsid w:val="00440699"/>
    <w:rsid w:val="004417C8"/>
    <w:rsid w:val="00445E8B"/>
    <w:rsid w:val="00446F09"/>
    <w:rsid w:val="00446F57"/>
    <w:rsid w:val="004477B6"/>
    <w:rsid w:val="00453F3E"/>
    <w:rsid w:val="00454436"/>
    <w:rsid w:val="0046004C"/>
    <w:rsid w:val="004620D1"/>
    <w:rsid w:val="00466A89"/>
    <w:rsid w:val="00470CE6"/>
    <w:rsid w:val="0047633E"/>
    <w:rsid w:val="00480F64"/>
    <w:rsid w:val="0048335B"/>
    <w:rsid w:val="00485B2B"/>
    <w:rsid w:val="00486828"/>
    <w:rsid w:val="00491D60"/>
    <w:rsid w:val="00495ED3"/>
    <w:rsid w:val="004A0ED1"/>
    <w:rsid w:val="004B29F4"/>
    <w:rsid w:val="004B451B"/>
    <w:rsid w:val="004B5ADB"/>
    <w:rsid w:val="004E2546"/>
    <w:rsid w:val="004E6AF5"/>
    <w:rsid w:val="004F6246"/>
    <w:rsid w:val="0050353A"/>
    <w:rsid w:val="005112AF"/>
    <w:rsid w:val="00511DC6"/>
    <w:rsid w:val="00515B71"/>
    <w:rsid w:val="00520DEE"/>
    <w:rsid w:val="00523477"/>
    <w:rsid w:val="005254E3"/>
    <w:rsid w:val="0054088C"/>
    <w:rsid w:val="0054439D"/>
    <w:rsid w:val="00562812"/>
    <w:rsid w:val="005638C2"/>
    <w:rsid w:val="0057078E"/>
    <w:rsid w:val="00575CFD"/>
    <w:rsid w:val="005802C7"/>
    <w:rsid w:val="00581DCB"/>
    <w:rsid w:val="00582B50"/>
    <w:rsid w:val="00595C5A"/>
    <w:rsid w:val="00597C27"/>
    <w:rsid w:val="00597C6F"/>
    <w:rsid w:val="005A113B"/>
    <w:rsid w:val="005A31EF"/>
    <w:rsid w:val="005A5A0A"/>
    <w:rsid w:val="005A7BA8"/>
    <w:rsid w:val="005B6BBC"/>
    <w:rsid w:val="005B7EFD"/>
    <w:rsid w:val="005C0A3A"/>
    <w:rsid w:val="005C4F18"/>
    <w:rsid w:val="005C5DB6"/>
    <w:rsid w:val="005E5682"/>
    <w:rsid w:val="005F4D3A"/>
    <w:rsid w:val="005F79EB"/>
    <w:rsid w:val="0061073D"/>
    <w:rsid w:val="00612548"/>
    <w:rsid w:val="00623B25"/>
    <w:rsid w:val="006240F1"/>
    <w:rsid w:val="00630EB4"/>
    <w:rsid w:val="00652342"/>
    <w:rsid w:val="00652EFF"/>
    <w:rsid w:val="00653B8A"/>
    <w:rsid w:val="006559A4"/>
    <w:rsid w:val="00656F48"/>
    <w:rsid w:val="006616A4"/>
    <w:rsid w:val="0066276C"/>
    <w:rsid w:val="0066435D"/>
    <w:rsid w:val="00664691"/>
    <w:rsid w:val="006658E7"/>
    <w:rsid w:val="00665A42"/>
    <w:rsid w:val="006819EA"/>
    <w:rsid w:val="00682C9C"/>
    <w:rsid w:val="00690BCF"/>
    <w:rsid w:val="00696264"/>
    <w:rsid w:val="0069666C"/>
    <w:rsid w:val="006A1299"/>
    <w:rsid w:val="006A6891"/>
    <w:rsid w:val="006B739C"/>
    <w:rsid w:val="006B7F68"/>
    <w:rsid w:val="006D6F9E"/>
    <w:rsid w:val="006E3310"/>
    <w:rsid w:val="006F3E43"/>
    <w:rsid w:val="006F7EBF"/>
    <w:rsid w:val="00714B22"/>
    <w:rsid w:val="007175C0"/>
    <w:rsid w:val="00724ECE"/>
    <w:rsid w:val="00734444"/>
    <w:rsid w:val="00740A90"/>
    <w:rsid w:val="00742061"/>
    <w:rsid w:val="00745841"/>
    <w:rsid w:val="00753A47"/>
    <w:rsid w:val="00756AA2"/>
    <w:rsid w:val="00760D58"/>
    <w:rsid w:val="00765A7A"/>
    <w:rsid w:val="00767013"/>
    <w:rsid w:val="007671D0"/>
    <w:rsid w:val="00772226"/>
    <w:rsid w:val="007734A6"/>
    <w:rsid w:val="007740A8"/>
    <w:rsid w:val="0077523A"/>
    <w:rsid w:val="00775EDC"/>
    <w:rsid w:val="00781E80"/>
    <w:rsid w:val="0078229F"/>
    <w:rsid w:val="0078421C"/>
    <w:rsid w:val="00785180"/>
    <w:rsid w:val="00787DD7"/>
    <w:rsid w:val="0079279B"/>
    <w:rsid w:val="007967B5"/>
    <w:rsid w:val="007B15D0"/>
    <w:rsid w:val="007B2201"/>
    <w:rsid w:val="007C0789"/>
    <w:rsid w:val="007C3509"/>
    <w:rsid w:val="007C359B"/>
    <w:rsid w:val="007C3BE1"/>
    <w:rsid w:val="007C559B"/>
    <w:rsid w:val="007D42F2"/>
    <w:rsid w:val="007D4423"/>
    <w:rsid w:val="007D5E64"/>
    <w:rsid w:val="007E4EAF"/>
    <w:rsid w:val="007F026C"/>
    <w:rsid w:val="007F2AE4"/>
    <w:rsid w:val="007F37A6"/>
    <w:rsid w:val="007F445B"/>
    <w:rsid w:val="00822788"/>
    <w:rsid w:val="00823C3E"/>
    <w:rsid w:val="00823DA4"/>
    <w:rsid w:val="0083240B"/>
    <w:rsid w:val="00866A63"/>
    <w:rsid w:val="00871ACF"/>
    <w:rsid w:val="00873B9D"/>
    <w:rsid w:val="00876963"/>
    <w:rsid w:val="00885CDE"/>
    <w:rsid w:val="0088671E"/>
    <w:rsid w:val="0089077F"/>
    <w:rsid w:val="00892899"/>
    <w:rsid w:val="008A633D"/>
    <w:rsid w:val="008B55D1"/>
    <w:rsid w:val="008D14AE"/>
    <w:rsid w:val="008D42F1"/>
    <w:rsid w:val="008E18AC"/>
    <w:rsid w:val="008E5E81"/>
    <w:rsid w:val="008E6A7C"/>
    <w:rsid w:val="008F473A"/>
    <w:rsid w:val="008F717E"/>
    <w:rsid w:val="00903885"/>
    <w:rsid w:val="00903B10"/>
    <w:rsid w:val="00917138"/>
    <w:rsid w:val="00926374"/>
    <w:rsid w:val="009266CE"/>
    <w:rsid w:val="00927E80"/>
    <w:rsid w:val="00934120"/>
    <w:rsid w:val="00945EC3"/>
    <w:rsid w:val="00957986"/>
    <w:rsid w:val="00961B87"/>
    <w:rsid w:val="00963286"/>
    <w:rsid w:val="0098035C"/>
    <w:rsid w:val="00980F4B"/>
    <w:rsid w:val="00987E88"/>
    <w:rsid w:val="0099589F"/>
    <w:rsid w:val="00995B1F"/>
    <w:rsid w:val="009976ED"/>
    <w:rsid w:val="009A2ACD"/>
    <w:rsid w:val="009A32DA"/>
    <w:rsid w:val="009A5687"/>
    <w:rsid w:val="009B294B"/>
    <w:rsid w:val="009B361F"/>
    <w:rsid w:val="009B4896"/>
    <w:rsid w:val="009B4A50"/>
    <w:rsid w:val="009C09B3"/>
    <w:rsid w:val="009C0AFB"/>
    <w:rsid w:val="009C3A7B"/>
    <w:rsid w:val="009C674A"/>
    <w:rsid w:val="009D035D"/>
    <w:rsid w:val="009D6084"/>
    <w:rsid w:val="009D6F58"/>
    <w:rsid w:val="009E405A"/>
    <w:rsid w:val="009E4F8E"/>
    <w:rsid w:val="009F246A"/>
    <w:rsid w:val="009F5775"/>
    <w:rsid w:val="009F5D04"/>
    <w:rsid w:val="009F6FAC"/>
    <w:rsid w:val="00A0057F"/>
    <w:rsid w:val="00A025D5"/>
    <w:rsid w:val="00A04C76"/>
    <w:rsid w:val="00A15613"/>
    <w:rsid w:val="00A26301"/>
    <w:rsid w:val="00A31E6F"/>
    <w:rsid w:val="00A32C68"/>
    <w:rsid w:val="00A32FEA"/>
    <w:rsid w:val="00A40B78"/>
    <w:rsid w:val="00A42ECA"/>
    <w:rsid w:val="00A47532"/>
    <w:rsid w:val="00A47CDB"/>
    <w:rsid w:val="00A56EC6"/>
    <w:rsid w:val="00A71D1B"/>
    <w:rsid w:val="00A72B35"/>
    <w:rsid w:val="00A73A46"/>
    <w:rsid w:val="00A76886"/>
    <w:rsid w:val="00A80849"/>
    <w:rsid w:val="00A81A72"/>
    <w:rsid w:val="00A83BED"/>
    <w:rsid w:val="00A85D55"/>
    <w:rsid w:val="00A9169A"/>
    <w:rsid w:val="00A9308F"/>
    <w:rsid w:val="00AA17F5"/>
    <w:rsid w:val="00AA1DEB"/>
    <w:rsid w:val="00AA66C5"/>
    <w:rsid w:val="00AB558E"/>
    <w:rsid w:val="00AB6E83"/>
    <w:rsid w:val="00AC47B6"/>
    <w:rsid w:val="00AD606E"/>
    <w:rsid w:val="00AE1FC5"/>
    <w:rsid w:val="00B0382D"/>
    <w:rsid w:val="00B07FF5"/>
    <w:rsid w:val="00B17584"/>
    <w:rsid w:val="00B205F7"/>
    <w:rsid w:val="00B236B5"/>
    <w:rsid w:val="00B30F06"/>
    <w:rsid w:val="00B46429"/>
    <w:rsid w:val="00B51130"/>
    <w:rsid w:val="00B52F28"/>
    <w:rsid w:val="00B6141C"/>
    <w:rsid w:val="00B63407"/>
    <w:rsid w:val="00B65A6E"/>
    <w:rsid w:val="00B67535"/>
    <w:rsid w:val="00B7302A"/>
    <w:rsid w:val="00B76FB6"/>
    <w:rsid w:val="00B96E2B"/>
    <w:rsid w:val="00B96F29"/>
    <w:rsid w:val="00BA294D"/>
    <w:rsid w:val="00BA5EC1"/>
    <w:rsid w:val="00BA5EFA"/>
    <w:rsid w:val="00BA627B"/>
    <w:rsid w:val="00BB2297"/>
    <w:rsid w:val="00BB336E"/>
    <w:rsid w:val="00BB7517"/>
    <w:rsid w:val="00BD14DF"/>
    <w:rsid w:val="00BD6D4C"/>
    <w:rsid w:val="00BE2BAB"/>
    <w:rsid w:val="00BE2FA5"/>
    <w:rsid w:val="00BE479F"/>
    <w:rsid w:val="00BE6171"/>
    <w:rsid w:val="00BF2B5E"/>
    <w:rsid w:val="00BF3CF0"/>
    <w:rsid w:val="00BF7D52"/>
    <w:rsid w:val="00C00E2C"/>
    <w:rsid w:val="00C12860"/>
    <w:rsid w:val="00C12A6B"/>
    <w:rsid w:val="00C146B3"/>
    <w:rsid w:val="00C159A0"/>
    <w:rsid w:val="00C222B8"/>
    <w:rsid w:val="00C41A5E"/>
    <w:rsid w:val="00C47961"/>
    <w:rsid w:val="00C547B1"/>
    <w:rsid w:val="00C712EB"/>
    <w:rsid w:val="00C71F87"/>
    <w:rsid w:val="00C7553F"/>
    <w:rsid w:val="00C76E70"/>
    <w:rsid w:val="00C77F40"/>
    <w:rsid w:val="00C8062E"/>
    <w:rsid w:val="00C82F4D"/>
    <w:rsid w:val="00C845F1"/>
    <w:rsid w:val="00C94884"/>
    <w:rsid w:val="00C95FE8"/>
    <w:rsid w:val="00CD2EB7"/>
    <w:rsid w:val="00CD5349"/>
    <w:rsid w:val="00CD5A0F"/>
    <w:rsid w:val="00CD6231"/>
    <w:rsid w:val="00CD7A1B"/>
    <w:rsid w:val="00CE1D57"/>
    <w:rsid w:val="00D06124"/>
    <w:rsid w:val="00D21E25"/>
    <w:rsid w:val="00D3228E"/>
    <w:rsid w:val="00D352EE"/>
    <w:rsid w:val="00D46435"/>
    <w:rsid w:val="00D5251C"/>
    <w:rsid w:val="00D52F08"/>
    <w:rsid w:val="00D733BC"/>
    <w:rsid w:val="00D761D0"/>
    <w:rsid w:val="00D77181"/>
    <w:rsid w:val="00D81A3E"/>
    <w:rsid w:val="00D8288A"/>
    <w:rsid w:val="00D932BB"/>
    <w:rsid w:val="00D95237"/>
    <w:rsid w:val="00D9751F"/>
    <w:rsid w:val="00DA0628"/>
    <w:rsid w:val="00DB02EC"/>
    <w:rsid w:val="00DB13B1"/>
    <w:rsid w:val="00DB7C2D"/>
    <w:rsid w:val="00DC5C2B"/>
    <w:rsid w:val="00DD3723"/>
    <w:rsid w:val="00DE0AF7"/>
    <w:rsid w:val="00DE40C0"/>
    <w:rsid w:val="00DE52FD"/>
    <w:rsid w:val="00DE79D0"/>
    <w:rsid w:val="00DF5059"/>
    <w:rsid w:val="00DF532A"/>
    <w:rsid w:val="00E01B48"/>
    <w:rsid w:val="00E03F3B"/>
    <w:rsid w:val="00E048DE"/>
    <w:rsid w:val="00E05217"/>
    <w:rsid w:val="00E079D9"/>
    <w:rsid w:val="00E1382C"/>
    <w:rsid w:val="00E159C3"/>
    <w:rsid w:val="00E20572"/>
    <w:rsid w:val="00E26968"/>
    <w:rsid w:val="00E32C87"/>
    <w:rsid w:val="00E36A4C"/>
    <w:rsid w:val="00E55670"/>
    <w:rsid w:val="00E622BC"/>
    <w:rsid w:val="00E6432E"/>
    <w:rsid w:val="00E64EF5"/>
    <w:rsid w:val="00E665DA"/>
    <w:rsid w:val="00E72ABE"/>
    <w:rsid w:val="00E91023"/>
    <w:rsid w:val="00E910AB"/>
    <w:rsid w:val="00E93FD6"/>
    <w:rsid w:val="00E963FE"/>
    <w:rsid w:val="00E96F0D"/>
    <w:rsid w:val="00EA4BD2"/>
    <w:rsid w:val="00EC150A"/>
    <w:rsid w:val="00EC780F"/>
    <w:rsid w:val="00ED502C"/>
    <w:rsid w:val="00EE4190"/>
    <w:rsid w:val="00EF1B8C"/>
    <w:rsid w:val="00EF1F42"/>
    <w:rsid w:val="00F01B9D"/>
    <w:rsid w:val="00F05410"/>
    <w:rsid w:val="00F126C2"/>
    <w:rsid w:val="00F129B8"/>
    <w:rsid w:val="00F13748"/>
    <w:rsid w:val="00F201C0"/>
    <w:rsid w:val="00F22860"/>
    <w:rsid w:val="00F26F5B"/>
    <w:rsid w:val="00F273E3"/>
    <w:rsid w:val="00F33EA1"/>
    <w:rsid w:val="00F35414"/>
    <w:rsid w:val="00F617A6"/>
    <w:rsid w:val="00F6326E"/>
    <w:rsid w:val="00F70FA4"/>
    <w:rsid w:val="00F76FEE"/>
    <w:rsid w:val="00F87183"/>
    <w:rsid w:val="00F87B64"/>
    <w:rsid w:val="00F935DE"/>
    <w:rsid w:val="00F96D04"/>
    <w:rsid w:val="00FB7705"/>
    <w:rsid w:val="00FC1C69"/>
    <w:rsid w:val="00FD1B7A"/>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paragraph" w:styleId="Heading6">
    <w:name w:val="heading 6"/>
    <w:basedOn w:val="Normal"/>
    <w:next w:val="Normal"/>
    <w:link w:val="Heading6Char"/>
    <w:uiPriority w:val="9"/>
    <w:semiHidden/>
    <w:unhideWhenUsed/>
    <w:qFormat/>
    <w:rsid w:val="003E34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unhideWhenUsed/>
    <w:rsid w:val="00315236"/>
    <w:pPr>
      <w:spacing w:before="100" w:beforeAutospacing="1" w:after="100" w:afterAutospacing="1" w:line="240" w:lineRule="auto"/>
    </w:pPr>
    <w:rPr>
      <w:rFonts w:ascii="Times New Roman" w:hAnsi="Times New Roman" w:cs="Times New Roman"/>
      <w:sz w:val="24"/>
      <w:szCs w:val="24"/>
    </w:rPr>
  </w:style>
  <w:style w:type="paragraph" w:customStyle="1" w:styleId="Firstparagraph">
    <w:name w:val="Firstparagraph"/>
    <w:basedOn w:val="Normal"/>
    <w:next w:val="Normal"/>
    <w:qFormat/>
    <w:rsid w:val="00315236"/>
    <w:pPr>
      <w:spacing w:after="120" w:line="240" w:lineRule="auto"/>
      <w:jc w:val="both"/>
    </w:pPr>
    <w:rPr>
      <w:rFonts w:ascii="Times New Roman" w:eastAsiaTheme="minorEastAsia" w:hAnsi="Times New Roman"/>
      <w:szCs w:val="24"/>
    </w:rPr>
  </w:style>
  <w:style w:type="paragraph" w:customStyle="1" w:styleId="EndNoteBibliography">
    <w:name w:val="EndNote Bibliography"/>
    <w:basedOn w:val="Normal"/>
    <w:link w:val="EndNoteBibliographyChar"/>
    <w:rsid w:val="00DD3723"/>
    <w:pPr>
      <w:widowControl w:val="0"/>
      <w:spacing w:after="0" w:line="240" w:lineRule="auto"/>
      <w:jc w:val="both"/>
    </w:pPr>
    <w:rPr>
      <w:rFonts w:ascii="等线" w:eastAsia="等线" w:hAnsi="等线"/>
      <w:noProof/>
      <w:kern w:val="2"/>
      <w:sz w:val="20"/>
      <w:lang w:eastAsia="zh-CN"/>
    </w:rPr>
  </w:style>
  <w:style w:type="character" w:customStyle="1" w:styleId="EndNoteBibliographyChar">
    <w:name w:val="EndNote Bibliography Char"/>
    <w:basedOn w:val="DefaultParagraphFont"/>
    <w:link w:val="EndNoteBibliography"/>
    <w:rsid w:val="00DD3723"/>
    <w:rPr>
      <w:rFonts w:ascii="等线" w:eastAsia="等线" w:hAnsi="等线"/>
      <w:noProof/>
      <w:kern w:val="2"/>
      <w:sz w:val="20"/>
      <w:lang w:eastAsia="zh-CN"/>
    </w:rPr>
  </w:style>
  <w:style w:type="character" w:customStyle="1" w:styleId="MTEquationSection">
    <w:name w:val="MTEquationSection"/>
    <w:basedOn w:val="DefaultParagraphFont"/>
    <w:rsid w:val="00DD3723"/>
    <w:rPr>
      <w:rFonts w:ascii="Times New Roman" w:hAnsi="Times New Roman" w:cs="Times New Roman"/>
      <w:b/>
      <w:vanish/>
      <w:color w:val="FF0000"/>
      <w:sz w:val="32"/>
    </w:rPr>
  </w:style>
  <w:style w:type="character" w:customStyle="1" w:styleId="Heading6Char">
    <w:name w:val="Heading 6 Char"/>
    <w:basedOn w:val="DefaultParagraphFont"/>
    <w:link w:val="Heading6"/>
    <w:uiPriority w:val="9"/>
    <w:semiHidden/>
    <w:rsid w:val="003E3444"/>
    <w:rPr>
      <w:rFonts w:asciiTheme="majorHAnsi" w:eastAsiaTheme="majorEastAsia" w:hAnsiTheme="majorHAnsi" w:cstheme="majorBidi"/>
      <w:color w:val="1F3763" w:themeColor="accent1" w:themeShade="7F"/>
    </w:rPr>
  </w:style>
  <w:style w:type="character" w:customStyle="1" w:styleId="EndNoteBibliography0">
    <w:name w:val="EndNote Bibliography 字符"/>
    <w:basedOn w:val="DefaultParagraphFont"/>
    <w:rsid w:val="002D2BFE"/>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4CA9D-7722-4063-95AF-645FC87B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whao99@hotmail.com</cp:lastModifiedBy>
  <cp:revision>4</cp:revision>
  <dcterms:created xsi:type="dcterms:W3CDTF">2025-02-04T17:37:00Z</dcterms:created>
  <dcterms:modified xsi:type="dcterms:W3CDTF">2025-02-05T18:44:00Z</dcterms:modified>
</cp:coreProperties>
</file>