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55176" w14:textId="66BD0A27" w:rsidR="00866A63" w:rsidRDefault="006E3310" w:rsidP="006E3310">
      <w:pPr>
        <w:jc w:val="center"/>
        <w:rPr>
          <w:rFonts w:ascii="Times New Roman" w:hAnsi="Times New Roman" w:cs="Times New Roman"/>
          <w:b/>
          <w:bCs/>
          <w:sz w:val="24"/>
          <w:szCs w:val="24"/>
        </w:rPr>
      </w:pPr>
      <w:r w:rsidRPr="006E3310">
        <w:rPr>
          <w:rFonts w:ascii="Times New Roman" w:hAnsi="Times New Roman" w:cs="Times New Roman"/>
          <w:b/>
          <w:bCs/>
          <w:sz w:val="24"/>
          <w:szCs w:val="24"/>
        </w:rPr>
        <w:t>CAAP Quarterly Report</w:t>
      </w:r>
    </w:p>
    <w:p w14:paraId="7D3B7220" w14:textId="08C370E5" w:rsidR="001C6EE1" w:rsidRDefault="00AA13ED" w:rsidP="006E3310">
      <w:pPr>
        <w:jc w:val="center"/>
        <w:rPr>
          <w:rFonts w:ascii="Times New Roman" w:hAnsi="Times New Roman" w:cs="Times New Roman"/>
          <w:b/>
          <w:bCs/>
          <w:sz w:val="24"/>
          <w:szCs w:val="24"/>
        </w:rPr>
      </w:pPr>
      <w:r>
        <w:rPr>
          <w:rFonts w:ascii="Times New Roman" w:hAnsi="Times New Roman" w:cs="Times New Roman"/>
          <w:b/>
          <w:bCs/>
          <w:sz w:val="24"/>
          <w:szCs w:val="24"/>
        </w:rPr>
        <w:t xml:space="preserve">December </w:t>
      </w:r>
      <w:r w:rsidR="00DB2AFA">
        <w:rPr>
          <w:rFonts w:ascii="Times New Roman" w:hAnsi="Times New Roman" w:cs="Times New Roman"/>
          <w:b/>
          <w:bCs/>
          <w:sz w:val="24"/>
          <w:szCs w:val="24"/>
        </w:rPr>
        <w:t>30</w:t>
      </w:r>
      <w:r>
        <w:rPr>
          <w:rFonts w:ascii="Times New Roman" w:hAnsi="Times New Roman" w:cs="Times New Roman"/>
          <w:b/>
          <w:bCs/>
          <w:sz w:val="24"/>
          <w:szCs w:val="24"/>
        </w:rPr>
        <w:t>, 2025</w:t>
      </w:r>
    </w:p>
    <w:p w14:paraId="6C46AC13" w14:textId="4727249A" w:rsidR="001C6EE1" w:rsidRDefault="001C6EE1" w:rsidP="001C6EE1">
      <w:pPr>
        <w:rPr>
          <w:rFonts w:ascii="Times New Roman" w:hAnsi="Times New Roman" w:cs="Times New Roman"/>
          <w:i/>
          <w:iCs/>
          <w:sz w:val="24"/>
          <w:szCs w:val="24"/>
        </w:rPr>
      </w:pPr>
      <w:r>
        <w:rPr>
          <w:rFonts w:ascii="Times New Roman" w:hAnsi="Times New Roman" w:cs="Times New Roman"/>
          <w:i/>
          <w:iCs/>
          <w:sz w:val="24"/>
          <w:szCs w:val="24"/>
        </w:rPr>
        <w:t>Project Name:</w:t>
      </w:r>
      <w:r w:rsidR="00AA13ED">
        <w:rPr>
          <w:rFonts w:ascii="Times New Roman" w:hAnsi="Times New Roman" w:cs="Times New Roman"/>
          <w:i/>
          <w:iCs/>
          <w:sz w:val="24"/>
          <w:szCs w:val="24"/>
        </w:rPr>
        <w:t xml:space="preserve"> </w:t>
      </w:r>
      <w:r w:rsidR="00AA13ED" w:rsidRPr="00AA13ED">
        <w:rPr>
          <w:rFonts w:ascii="Times New Roman" w:hAnsi="Times New Roman" w:cs="Times New Roman"/>
          <w:sz w:val="24"/>
          <w:szCs w:val="24"/>
        </w:rPr>
        <w:t>Risk Evaluation of Vehicle Strikes on Aboveground Pipeline Equipment and Facilities</w:t>
      </w:r>
    </w:p>
    <w:p w14:paraId="556952ED" w14:textId="70C4CE5F" w:rsidR="001C6EE1" w:rsidRPr="00AA13ED" w:rsidRDefault="001C6EE1" w:rsidP="001C6EE1">
      <w:pPr>
        <w:rPr>
          <w:rFonts w:ascii="Times New Roman" w:hAnsi="Times New Roman" w:cs="Times New Roman"/>
          <w:sz w:val="24"/>
          <w:szCs w:val="24"/>
        </w:rPr>
      </w:pPr>
      <w:r>
        <w:rPr>
          <w:rFonts w:ascii="Times New Roman" w:hAnsi="Times New Roman" w:cs="Times New Roman"/>
          <w:i/>
          <w:iCs/>
          <w:sz w:val="24"/>
          <w:szCs w:val="24"/>
        </w:rPr>
        <w:t>Contract Number:</w:t>
      </w:r>
      <w:r w:rsidR="00AA13ED">
        <w:rPr>
          <w:rFonts w:ascii="Times New Roman" w:hAnsi="Times New Roman" w:cs="Times New Roman"/>
          <w:i/>
          <w:iCs/>
          <w:sz w:val="24"/>
          <w:szCs w:val="24"/>
        </w:rPr>
        <w:t xml:space="preserve"> </w:t>
      </w:r>
      <w:r w:rsidR="00AA13ED" w:rsidRPr="00AA13ED">
        <w:rPr>
          <w:rFonts w:ascii="Times New Roman" w:hAnsi="Times New Roman" w:cs="Times New Roman"/>
          <w:sz w:val="24"/>
          <w:szCs w:val="24"/>
        </w:rPr>
        <w:t>693JK32550004CAAP</w:t>
      </w:r>
    </w:p>
    <w:p w14:paraId="14E70D82" w14:textId="16FBEF16" w:rsidR="00187C64" w:rsidRPr="00AA13ED" w:rsidRDefault="00187C64" w:rsidP="001C6EE1">
      <w:pPr>
        <w:rPr>
          <w:rFonts w:ascii="Times New Roman" w:hAnsi="Times New Roman" w:cs="Times New Roman"/>
          <w:sz w:val="24"/>
          <w:szCs w:val="24"/>
        </w:rPr>
      </w:pPr>
      <w:r>
        <w:rPr>
          <w:rFonts w:ascii="Times New Roman" w:hAnsi="Times New Roman" w:cs="Times New Roman"/>
          <w:i/>
          <w:iCs/>
          <w:sz w:val="24"/>
          <w:szCs w:val="24"/>
        </w:rPr>
        <w:t>Prime University:</w:t>
      </w:r>
      <w:r w:rsidR="00AA13ED">
        <w:rPr>
          <w:rFonts w:ascii="Times New Roman" w:hAnsi="Times New Roman" w:cs="Times New Roman"/>
          <w:i/>
          <w:iCs/>
          <w:sz w:val="24"/>
          <w:szCs w:val="24"/>
        </w:rPr>
        <w:t xml:space="preserve"> </w:t>
      </w:r>
      <w:r w:rsidR="00AA13ED" w:rsidRPr="00AA13ED">
        <w:rPr>
          <w:rFonts w:ascii="Times New Roman" w:hAnsi="Times New Roman" w:cs="Times New Roman"/>
          <w:sz w:val="24"/>
          <w:szCs w:val="24"/>
        </w:rPr>
        <w:t>Louisiana State University</w:t>
      </w:r>
    </w:p>
    <w:p w14:paraId="753AC187" w14:textId="5A61C77A" w:rsidR="00187C64" w:rsidRPr="00AA13ED" w:rsidRDefault="00187C64" w:rsidP="001C6EE1">
      <w:pPr>
        <w:rPr>
          <w:rFonts w:ascii="Times New Roman" w:hAnsi="Times New Roman" w:cs="Times New Roman"/>
          <w:sz w:val="24"/>
          <w:szCs w:val="24"/>
        </w:rPr>
      </w:pPr>
      <w:r>
        <w:rPr>
          <w:rFonts w:ascii="Times New Roman" w:hAnsi="Times New Roman" w:cs="Times New Roman"/>
          <w:i/>
          <w:iCs/>
          <w:sz w:val="24"/>
          <w:szCs w:val="24"/>
        </w:rPr>
        <w:t>Prepared By:</w:t>
      </w:r>
      <w:r w:rsidR="00AA13ED">
        <w:rPr>
          <w:rFonts w:ascii="Times New Roman" w:hAnsi="Times New Roman" w:cs="Times New Roman"/>
          <w:sz w:val="24"/>
          <w:szCs w:val="24"/>
        </w:rPr>
        <w:t xml:space="preserve"> Sabarethinam Kameshwar, </w:t>
      </w:r>
      <w:hyperlink r:id="rId8" w:history="1">
        <w:r w:rsidR="00AA13ED" w:rsidRPr="00DE3634">
          <w:rPr>
            <w:rStyle w:val="Hyperlink"/>
            <w:rFonts w:ascii="Times New Roman" w:hAnsi="Times New Roman" w:cs="Times New Roman"/>
            <w:sz w:val="24"/>
            <w:szCs w:val="24"/>
          </w:rPr>
          <w:t>skameshwar1@lsu.edu</w:t>
        </w:r>
      </w:hyperlink>
      <w:r w:rsidR="00AA13ED">
        <w:rPr>
          <w:rFonts w:ascii="Times New Roman" w:hAnsi="Times New Roman" w:cs="Times New Roman"/>
          <w:sz w:val="24"/>
          <w:szCs w:val="24"/>
        </w:rPr>
        <w:t>, 225-578-4911</w:t>
      </w:r>
    </w:p>
    <w:p w14:paraId="4D2D8657" w14:textId="0C61DFBA" w:rsidR="00187C64" w:rsidRDefault="00187C64" w:rsidP="001C6EE1">
      <w:pPr>
        <w:rPr>
          <w:rFonts w:ascii="Times New Roman" w:hAnsi="Times New Roman" w:cs="Times New Roman"/>
          <w:i/>
          <w:iCs/>
          <w:sz w:val="24"/>
          <w:szCs w:val="24"/>
        </w:rPr>
      </w:pPr>
      <w:r>
        <w:rPr>
          <w:rFonts w:ascii="Times New Roman" w:hAnsi="Times New Roman" w:cs="Times New Roman"/>
          <w:i/>
          <w:iCs/>
          <w:sz w:val="24"/>
          <w:szCs w:val="24"/>
        </w:rPr>
        <w:t>Reporting Period:</w:t>
      </w:r>
      <w:r w:rsidR="00AA13ED">
        <w:rPr>
          <w:rFonts w:ascii="Times New Roman" w:hAnsi="Times New Roman" w:cs="Times New Roman"/>
          <w:i/>
          <w:iCs/>
          <w:sz w:val="24"/>
          <w:szCs w:val="24"/>
        </w:rPr>
        <w:t xml:space="preserve"> </w:t>
      </w:r>
      <w:r w:rsidR="00AA13ED">
        <w:rPr>
          <w:rFonts w:ascii="Times New Roman" w:hAnsi="Times New Roman" w:cs="Times New Roman"/>
          <w:sz w:val="24"/>
          <w:szCs w:val="24"/>
        </w:rPr>
        <w:t xml:space="preserve">September 30, </w:t>
      </w:r>
      <w:proofErr w:type="gramStart"/>
      <w:r w:rsidR="00AA13ED">
        <w:rPr>
          <w:rFonts w:ascii="Times New Roman" w:hAnsi="Times New Roman" w:cs="Times New Roman"/>
          <w:sz w:val="24"/>
          <w:szCs w:val="24"/>
        </w:rPr>
        <w:t>2025</w:t>
      </w:r>
      <w:proofErr w:type="gramEnd"/>
      <w:r w:rsidR="00AA13ED">
        <w:rPr>
          <w:rFonts w:ascii="Times New Roman" w:hAnsi="Times New Roman" w:cs="Times New Roman"/>
          <w:sz w:val="24"/>
          <w:szCs w:val="24"/>
        </w:rPr>
        <w:t xml:space="preserve"> to December 30, 2025</w:t>
      </w:r>
    </w:p>
    <w:p w14:paraId="51EA83FC" w14:textId="538A245C" w:rsidR="001C6EE1" w:rsidRDefault="00446F57" w:rsidP="001C6EE1">
      <w:pPr>
        <w:rPr>
          <w:rFonts w:ascii="Times New Roman" w:hAnsi="Times New Roman" w:cs="Times New Roman"/>
          <w:b/>
          <w:bCs/>
          <w:sz w:val="24"/>
          <w:szCs w:val="24"/>
        </w:rPr>
      </w:pPr>
      <w:r>
        <w:rPr>
          <w:rFonts w:ascii="Times New Roman" w:hAnsi="Times New Roman" w:cs="Times New Roman"/>
          <w:b/>
          <w:bCs/>
          <w:sz w:val="24"/>
          <w:szCs w:val="24"/>
        </w:rPr>
        <w:t>Project Activities for Reporting Period:</w:t>
      </w:r>
    </w:p>
    <w:p w14:paraId="3FF49A96" w14:textId="727D4C26" w:rsidR="00BA40B3" w:rsidRDefault="00A2260B" w:rsidP="00384C68">
      <w:pPr>
        <w:rPr>
          <w:rFonts w:ascii="Times New Roman" w:hAnsi="Times New Roman" w:cs="Times New Roman"/>
          <w:sz w:val="24"/>
          <w:szCs w:val="24"/>
        </w:rPr>
      </w:pPr>
      <w:r>
        <w:rPr>
          <w:rFonts w:ascii="Times New Roman" w:hAnsi="Times New Roman" w:cs="Times New Roman"/>
          <w:sz w:val="24"/>
          <w:szCs w:val="24"/>
        </w:rPr>
        <w:t xml:space="preserve">The project began during the Federal Government shutdown, which lasted from October 1 to November 12, 2025. Therefore, several project activities—hiring students, kickoff meeting, and initial stakeholder involvement were delayed. Nonetheless, the kickoff meeting </w:t>
      </w:r>
      <w:r w:rsidR="00384C68">
        <w:rPr>
          <w:rFonts w:ascii="Times New Roman" w:hAnsi="Times New Roman" w:cs="Times New Roman"/>
          <w:sz w:val="24"/>
          <w:szCs w:val="24"/>
        </w:rPr>
        <w:t xml:space="preserve">was </w:t>
      </w:r>
      <w:r w:rsidR="00BF3B13">
        <w:rPr>
          <w:rFonts w:ascii="Times New Roman" w:hAnsi="Times New Roman" w:cs="Times New Roman"/>
          <w:sz w:val="24"/>
          <w:szCs w:val="24"/>
        </w:rPr>
        <w:t>held on December 8, 2025</w:t>
      </w:r>
      <w:r w:rsidR="00384C68">
        <w:rPr>
          <w:rFonts w:ascii="Times New Roman" w:hAnsi="Times New Roman" w:cs="Times New Roman"/>
          <w:sz w:val="24"/>
          <w:szCs w:val="24"/>
        </w:rPr>
        <w:t xml:space="preserve">. Simultaneously, a search was conducted for graduate students who would work on the project’s activities. </w:t>
      </w:r>
      <w:r w:rsidR="00B20614">
        <w:rPr>
          <w:rFonts w:ascii="Times New Roman" w:hAnsi="Times New Roman" w:cs="Times New Roman"/>
          <w:sz w:val="24"/>
          <w:szCs w:val="24"/>
        </w:rPr>
        <w:t xml:space="preserve">Correspondingly, Ms. Fahmida </w:t>
      </w:r>
      <w:proofErr w:type="spellStart"/>
      <w:r w:rsidR="00B20614">
        <w:rPr>
          <w:rFonts w:ascii="Times New Roman" w:hAnsi="Times New Roman" w:cs="Times New Roman"/>
          <w:sz w:val="24"/>
          <w:szCs w:val="24"/>
        </w:rPr>
        <w:t>Mukarroma</w:t>
      </w:r>
      <w:proofErr w:type="spellEnd"/>
      <w:r w:rsidR="00B20614">
        <w:rPr>
          <w:rFonts w:ascii="Times New Roman" w:hAnsi="Times New Roman" w:cs="Times New Roman"/>
          <w:sz w:val="24"/>
          <w:szCs w:val="24"/>
        </w:rPr>
        <w:t xml:space="preserve"> and </w:t>
      </w:r>
      <w:r>
        <w:rPr>
          <w:rFonts w:ascii="Times New Roman" w:hAnsi="Times New Roman" w:cs="Times New Roman"/>
          <w:sz w:val="24"/>
          <w:szCs w:val="24"/>
        </w:rPr>
        <w:t xml:space="preserve">Mr. </w:t>
      </w:r>
      <w:proofErr w:type="spellStart"/>
      <w:r w:rsidR="00B20614">
        <w:rPr>
          <w:rFonts w:ascii="Times New Roman" w:hAnsi="Times New Roman" w:cs="Times New Roman"/>
          <w:sz w:val="24"/>
          <w:szCs w:val="24"/>
        </w:rPr>
        <w:t>Fheem</w:t>
      </w:r>
      <w:proofErr w:type="spellEnd"/>
      <w:r w:rsidR="00B20614">
        <w:rPr>
          <w:rFonts w:ascii="Times New Roman" w:hAnsi="Times New Roman" w:cs="Times New Roman"/>
          <w:sz w:val="24"/>
          <w:szCs w:val="24"/>
        </w:rPr>
        <w:t xml:space="preserve"> Hassan </w:t>
      </w:r>
      <w:r>
        <w:rPr>
          <w:rFonts w:ascii="Times New Roman" w:hAnsi="Times New Roman" w:cs="Times New Roman"/>
          <w:sz w:val="24"/>
          <w:szCs w:val="24"/>
        </w:rPr>
        <w:t>were selected.</w:t>
      </w:r>
      <w:r w:rsidR="00384C68">
        <w:rPr>
          <w:rFonts w:ascii="Times New Roman" w:hAnsi="Times New Roman" w:cs="Times New Roman"/>
          <w:sz w:val="24"/>
          <w:szCs w:val="24"/>
        </w:rPr>
        <w:t xml:space="preserve"> </w:t>
      </w:r>
      <w:r w:rsidR="00384C68">
        <w:rPr>
          <w:rFonts w:ascii="Times New Roman" w:hAnsi="Times New Roman" w:cs="Times New Roman"/>
          <w:sz w:val="24"/>
          <w:szCs w:val="24"/>
        </w:rPr>
        <w:t xml:space="preserve">Ms. </w:t>
      </w:r>
      <w:proofErr w:type="spellStart"/>
      <w:r w:rsidR="00384C68">
        <w:rPr>
          <w:rFonts w:ascii="Times New Roman" w:hAnsi="Times New Roman" w:cs="Times New Roman"/>
          <w:sz w:val="24"/>
          <w:szCs w:val="24"/>
        </w:rPr>
        <w:t>Mukarroma</w:t>
      </w:r>
      <w:proofErr w:type="spellEnd"/>
      <w:r w:rsidR="00384C68">
        <w:rPr>
          <w:rFonts w:ascii="Times New Roman" w:hAnsi="Times New Roman" w:cs="Times New Roman"/>
          <w:sz w:val="24"/>
          <w:szCs w:val="24"/>
        </w:rPr>
        <w:t xml:space="preserve"> </w:t>
      </w:r>
      <w:r w:rsidR="00384C68">
        <w:rPr>
          <w:rFonts w:ascii="Times New Roman" w:hAnsi="Times New Roman" w:cs="Times New Roman"/>
          <w:sz w:val="24"/>
          <w:szCs w:val="24"/>
        </w:rPr>
        <w:t xml:space="preserve">has already </w:t>
      </w:r>
      <w:r w:rsidR="00BF3B13">
        <w:rPr>
          <w:rFonts w:ascii="Times New Roman" w:hAnsi="Times New Roman" w:cs="Times New Roman"/>
          <w:sz w:val="24"/>
          <w:szCs w:val="24"/>
        </w:rPr>
        <w:t>started</w:t>
      </w:r>
      <w:r w:rsidR="00384C68">
        <w:rPr>
          <w:rFonts w:ascii="Times New Roman" w:hAnsi="Times New Roman" w:cs="Times New Roman"/>
          <w:sz w:val="24"/>
          <w:szCs w:val="24"/>
        </w:rPr>
        <w:t xml:space="preserve"> working on the project</w:t>
      </w:r>
      <w:r w:rsidR="00BF3B13">
        <w:rPr>
          <w:rFonts w:ascii="Times New Roman" w:hAnsi="Times New Roman" w:cs="Times New Roman"/>
          <w:sz w:val="24"/>
          <w:szCs w:val="24"/>
        </w:rPr>
        <w:t xml:space="preserve"> (start date</w:t>
      </w:r>
      <w:r w:rsidR="006A29CA">
        <w:rPr>
          <w:rFonts w:ascii="Times New Roman" w:hAnsi="Times New Roman" w:cs="Times New Roman"/>
          <w:sz w:val="24"/>
          <w:szCs w:val="24"/>
        </w:rPr>
        <w:t>:</w:t>
      </w:r>
      <w:r w:rsidR="00BF3B13">
        <w:rPr>
          <w:rFonts w:ascii="Times New Roman" w:hAnsi="Times New Roman" w:cs="Times New Roman"/>
          <w:sz w:val="24"/>
          <w:szCs w:val="24"/>
        </w:rPr>
        <w:t xml:space="preserve"> November 1, 2025),</w:t>
      </w:r>
      <w:r w:rsidR="00384C68">
        <w:rPr>
          <w:rFonts w:ascii="Times New Roman" w:hAnsi="Times New Roman" w:cs="Times New Roman"/>
          <w:sz w:val="24"/>
          <w:szCs w:val="24"/>
        </w:rPr>
        <w:t xml:space="preserve"> while Mr. Hassan will start working in January 2026.</w:t>
      </w:r>
    </w:p>
    <w:p w14:paraId="4F5B05EA" w14:textId="4BDF3834" w:rsidR="00384C68" w:rsidRDefault="00BF3B13" w:rsidP="00384C68">
      <w:pPr>
        <w:rPr>
          <w:rFonts w:ascii="Times New Roman" w:hAnsi="Times New Roman" w:cs="Times New Roman"/>
          <w:sz w:val="24"/>
          <w:szCs w:val="24"/>
        </w:rPr>
      </w:pPr>
      <w:r>
        <w:rPr>
          <w:rFonts w:ascii="Times New Roman" w:hAnsi="Times New Roman" w:cs="Times New Roman"/>
          <w:sz w:val="24"/>
          <w:szCs w:val="24"/>
        </w:rPr>
        <w:t>According to the original schedule of activities, a technical literature review and initial outreach to stakeholders were planned</w:t>
      </w:r>
      <w:r w:rsidR="00384C68">
        <w:rPr>
          <w:rFonts w:ascii="Times New Roman" w:hAnsi="Times New Roman" w:cs="Times New Roman"/>
          <w:sz w:val="24"/>
          <w:szCs w:val="24"/>
        </w:rPr>
        <w:t xml:space="preserve">. However, due to the late start, </w:t>
      </w:r>
      <w:r>
        <w:rPr>
          <w:rFonts w:ascii="Times New Roman" w:hAnsi="Times New Roman" w:cs="Times New Roman"/>
          <w:sz w:val="24"/>
          <w:szCs w:val="24"/>
        </w:rPr>
        <w:t>80% of the literature review is currently complete, and outreach to stakeholders has been initiated; however,</w:t>
      </w:r>
      <w:r w:rsidR="00384C68">
        <w:rPr>
          <w:rFonts w:ascii="Times New Roman" w:hAnsi="Times New Roman" w:cs="Times New Roman"/>
          <w:sz w:val="24"/>
          <w:szCs w:val="24"/>
        </w:rPr>
        <w:t xml:space="preserve"> no meeting</w:t>
      </w:r>
      <w:r>
        <w:rPr>
          <w:rFonts w:ascii="Times New Roman" w:hAnsi="Times New Roman" w:cs="Times New Roman"/>
          <w:sz w:val="24"/>
          <w:szCs w:val="24"/>
        </w:rPr>
        <w:t>s</w:t>
      </w:r>
      <w:r w:rsidR="00384C68">
        <w:rPr>
          <w:rFonts w:ascii="Times New Roman" w:hAnsi="Times New Roman" w:cs="Times New Roman"/>
          <w:sz w:val="24"/>
          <w:szCs w:val="24"/>
        </w:rPr>
        <w:t xml:space="preserve"> have taken place yet.</w:t>
      </w:r>
    </w:p>
    <w:p w14:paraId="76C37890" w14:textId="45225615" w:rsidR="00C360FA" w:rsidRDefault="00C360FA" w:rsidP="001C6EE1">
      <w:pPr>
        <w:rPr>
          <w:rFonts w:ascii="Times New Roman" w:hAnsi="Times New Roman" w:cs="Times New Roman"/>
          <w:b/>
          <w:bCs/>
          <w:sz w:val="24"/>
          <w:szCs w:val="24"/>
        </w:rPr>
      </w:pPr>
      <w:r>
        <w:rPr>
          <w:rFonts w:ascii="Times New Roman" w:hAnsi="Times New Roman" w:cs="Times New Roman"/>
          <w:b/>
          <w:bCs/>
          <w:sz w:val="24"/>
          <w:szCs w:val="24"/>
        </w:rPr>
        <w:t xml:space="preserve">Project </w:t>
      </w:r>
      <w:r w:rsidR="00A2426E">
        <w:rPr>
          <w:rFonts w:ascii="Times New Roman" w:hAnsi="Times New Roman" w:cs="Times New Roman"/>
          <w:b/>
          <w:bCs/>
          <w:sz w:val="24"/>
          <w:szCs w:val="24"/>
        </w:rPr>
        <w:t xml:space="preserve">Financial Activities Incurred </w:t>
      </w:r>
      <w:r>
        <w:rPr>
          <w:rFonts w:ascii="Times New Roman" w:hAnsi="Times New Roman" w:cs="Times New Roman"/>
          <w:b/>
          <w:bCs/>
          <w:sz w:val="24"/>
          <w:szCs w:val="24"/>
        </w:rPr>
        <w:t>during the Reporting Period:</w:t>
      </w:r>
    </w:p>
    <w:p w14:paraId="1DE8A46F" w14:textId="30EAC57D" w:rsidR="00BF3B13" w:rsidRPr="00BF3B13" w:rsidRDefault="00BF3B13" w:rsidP="00C360FA">
      <w:pPr>
        <w:rPr>
          <w:rFonts w:ascii="Times New Roman" w:hAnsi="Times New Roman" w:cs="Times New Roman"/>
          <w:sz w:val="24"/>
          <w:szCs w:val="24"/>
          <w:u w:val="single"/>
        </w:rPr>
      </w:pPr>
      <w:r w:rsidRPr="00BF3B13">
        <w:rPr>
          <w:rFonts w:ascii="Times New Roman" w:hAnsi="Times New Roman" w:cs="Times New Roman"/>
          <w:sz w:val="24"/>
          <w:szCs w:val="24"/>
          <w:u w:val="single"/>
        </w:rPr>
        <w:t>Federal fund expenditures</w:t>
      </w:r>
    </w:p>
    <w:p w14:paraId="6BCA689A" w14:textId="3E7EB4BE" w:rsidR="00C360FA" w:rsidRDefault="00BF3B13" w:rsidP="00C360FA">
      <w:pPr>
        <w:rPr>
          <w:rFonts w:ascii="Times New Roman" w:hAnsi="Times New Roman" w:cs="Times New Roman"/>
          <w:sz w:val="24"/>
          <w:szCs w:val="24"/>
        </w:rPr>
      </w:pPr>
      <w:r>
        <w:rPr>
          <w:rFonts w:ascii="Times New Roman" w:hAnsi="Times New Roman" w:cs="Times New Roman"/>
          <w:sz w:val="24"/>
          <w:szCs w:val="24"/>
        </w:rPr>
        <w:t>Graduate students:</w:t>
      </w:r>
    </w:p>
    <w:p w14:paraId="0F909CD0" w14:textId="7A477928" w:rsidR="00BF3B13" w:rsidRDefault="00BF3B13" w:rsidP="00C360FA">
      <w:pPr>
        <w:rPr>
          <w:rFonts w:ascii="Times New Roman" w:hAnsi="Times New Roman" w:cs="Times New Roman"/>
          <w:sz w:val="24"/>
          <w:szCs w:val="24"/>
        </w:rPr>
      </w:pPr>
      <w:r>
        <w:rPr>
          <w:rFonts w:ascii="Times New Roman" w:hAnsi="Times New Roman" w:cs="Times New Roman"/>
          <w:sz w:val="24"/>
          <w:szCs w:val="24"/>
        </w:rPr>
        <w:tab/>
        <w:t xml:space="preserve">Ms. Fahmida </w:t>
      </w:r>
      <w:r>
        <w:rPr>
          <w:rFonts w:ascii="Times New Roman" w:hAnsi="Times New Roman" w:cs="Times New Roman"/>
          <w:sz w:val="24"/>
          <w:szCs w:val="24"/>
        </w:rPr>
        <w:t>Mukarroma</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$3500 stipend, tuition $1400, health insurance $420</w:t>
      </w:r>
    </w:p>
    <w:p w14:paraId="2E84FA2F" w14:textId="5DFBB5A2" w:rsidR="00BF3B13" w:rsidRDefault="00BF3B13" w:rsidP="00C360FA">
      <w:pPr>
        <w:rPr>
          <w:rFonts w:ascii="Times New Roman" w:hAnsi="Times New Roman" w:cs="Times New Roman"/>
          <w:sz w:val="24"/>
          <w:szCs w:val="24"/>
        </w:rPr>
      </w:pPr>
      <w:r>
        <w:rPr>
          <w:rFonts w:ascii="Times New Roman" w:hAnsi="Times New Roman" w:cs="Times New Roman"/>
          <w:sz w:val="24"/>
          <w:szCs w:val="24"/>
        </w:rPr>
        <w:t>Computer and office supplies:</w:t>
      </w:r>
    </w:p>
    <w:p w14:paraId="25698C2E" w14:textId="1FA3342B" w:rsidR="00BF3B13" w:rsidRDefault="00BF3B13" w:rsidP="00C360FA">
      <w:pPr>
        <w:rPr>
          <w:rFonts w:ascii="Times New Roman" w:hAnsi="Times New Roman" w:cs="Times New Roman"/>
          <w:sz w:val="24"/>
          <w:szCs w:val="24"/>
        </w:rPr>
      </w:pPr>
      <w:r>
        <w:rPr>
          <w:rFonts w:ascii="Times New Roman" w:hAnsi="Times New Roman" w:cs="Times New Roman"/>
          <w:sz w:val="24"/>
          <w:szCs w:val="24"/>
        </w:rPr>
        <w:tab/>
        <w:t>Computer $1400</w:t>
      </w:r>
    </w:p>
    <w:p w14:paraId="6D0A27B6" w14:textId="5870B532" w:rsidR="00BF3B13" w:rsidRDefault="00BF3B13" w:rsidP="00C360FA">
      <w:pPr>
        <w:rPr>
          <w:rFonts w:ascii="Times New Roman" w:hAnsi="Times New Roman" w:cs="Times New Roman"/>
          <w:sz w:val="24"/>
          <w:szCs w:val="24"/>
        </w:rPr>
      </w:pPr>
      <w:r>
        <w:rPr>
          <w:rFonts w:ascii="Times New Roman" w:hAnsi="Times New Roman" w:cs="Times New Roman"/>
          <w:sz w:val="24"/>
          <w:szCs w:val="24"/>
        </w:rPr>
        <w:tab/>
        <w:t>Printer $200</w:t>
      </w:r>
    </w:p>
    <w:p w14:paraId="2B57823B" w14:textId="1E49D894" w:rsidR="00BF3B13" w:rsidRDefault="00BF3B13" w:rsidP="00C360FA">
      <w:pPr>
        <w:rPr>
          <w:rFonts w:ascii="Times New Roman" w:hAnsi="Times New Roman" w:cs="Times New Roman"/>
          <w:sz w:val="24"/>
          <w:szCs w:val="24"/>
        </w:rPr>
      </w:pPr>
      <w:r>
        <w:rPr>
          <w:rFonts w:ascii="Times New Roman" w:hAnsi="Times New Roman" w:cs="Times New Roman"/>
          <w:sz w:val="24"/>
          <w:szCs w:val="24"/>
        </w:rPr>
        <w:tab/>
        <w:t>Supplies $50</w:t>
      </w:r>
    </w:p>
    <w:p w14:paraId="67FD22E0" w14:textId="08AD536E" w:rsidR="00BF3B13" w:rsidRDefault="00BF3B13" w:rsidP="00C360FA">
      <w:pPr>
        <w:rPr>
          <w:rFonts w:ascii="Times New Roman" w:hAnsi="Times New Roman" w:cs="Times New Roman"/>
          <w:sz w:val="24"/>
          <w:szCs w:val="24"/>
        </w:rPr>
      </w:pPr>
      <w:r>
        <w:rPr>
          <w:rFonts w:ascii="Times New Roman" w:hAnsi="Times New Roman" w:cs="Times New Roman"/>
          <w:sz w:val="24"/>
          <w:szCs w:val="24"/>
        </w:rPr>
        <w:t>Indirect costs: $3485</w:t>
      </w:r>
    </w:p>
    <w:p w14:paraId="19DC62B7" w14:textId="1DE5C8D6" w:rsidR="00BF3B13" w:rsidRDefault="00BF3B13" w:rsidP="00C360FA">
      <w:pPr>
        <w:rPr>
          <w:rFonts w:ascii="Times New Roman" w:hAnsi="Times New Roman" w:cs="Times New Roman"/>
          <w:sz w:val="24"/>
          <w:szCs w:val="24"/>
        </w:rPr>
      </w:pPr>
      <w:r>
        <w:rPr>
          <w:rFonts w:ascii="Times New Roman" w:hAnsi="Times New Roman" w:cs="Times New Roman"/>
          <w:sz w:val="24"/>
          <w:szCs w:val="24"/>
        </w:rPr>
        <w:t>Approximate total federal fund expenditure: $10,455</w:t>
      </w:r>
    </w:p>
    <w:p w14:paraId="3D4E78DD" w14:textId="6C551939" w:rsidR="00BF3B13" w:rsidRDefault="00BF3B13" w:rsidP="00C360FA">
      <w:pPr>
        <w:rPr>
          <w:rFonts w:ascii="Times New Roman" w:hAnsi="Times New Roman" w:cs="Times New Roman"/>
          <w:sz w:val="24"/>
          <w:szCs w:val="24"/>
          <w:u w:val="single"/>
        </w:rPr>
      </w:pPr>
      <w:r w:rsidRPr="00BF3B13">
        <w:rPr>
          <w:rFonts w:ascii="Times New Roman" w:hAnsi="Times New Roman" w:cs="Times New Roman"/>
          <w:sz w:val="24"/>
          <w:szCs w:val="24"/>
          <w:u w:val="single"/>
        </w:rPr>
        <w:t>Matching funds:</w:t>
      </w:r>
    </w:p>
    <w:p w14:paraId="42C8C45A" w14:textId="48F9B6DA" w:rsidR="00BF3B13" w:rsidRDefault="00BF3B13" w:rsidP="00C360FA">
      <w:pPr>
        <w:rPr>
          <w:rFonts w:ascii="Times New Roman" w:hAnsi="Times New Roman" w:cs="Times New Roman"/>
          <w:sz w:val="24"/>
          <w:szCs w:val="24"/>
        </w:rPr>
      </w:pPr>
      <w:r>
        <w:rPr>
          <w:rFonts w:ascii="Times New Roman" w:hAnsi="Times New Roman" w:cs="Times New Roman"/>
          <w:sz w:val="24"/>
          <w:szCs w:val="24"/>
        </w:rPr>
        <w:t>Principal investigator:</w:t>
      </w:r>
    </w:p>
    <w:p w14:paraId="2BC3B8F7" w14:textId="42C0F6D3" w:rsidR="00BF3B13" w:rsidRDefault="00BF3B13" w:rsidP="00C360FA">
      <w:pPr>
        <w:rPr>
          <w:rFonts w:ascii="Times New Roman" w:hAnsi="Times New Roman" w:cs="Times New Roman"/>
          <w:sz w:val="24"/>
          <w:szCs w:val="24"/>
        </w:rPr>
      </w:pPr>
      <w:r>
        <w:rPr>
          <w:rFonts w:ascii="Times New Roman" w:hAnsi="Times New Roman" w:cs="Times New Roman"/>
          <w:sz w:val="24"/>
          <w:szCs w:val="24"/>
        </w:rPr>
        <w:lastRenderedPageBreak/>
        <w:tab/>
        <w:t>0.1 months of effort: $1200</w:t>
      </w:r>
    </w:p>
    <w:p w14:paraId="7E980189" w14:textId="68ED0A73" w:rsidR="00BF3B13" w:rsidRDefault="00BF3B13" w:rsidP="00C360FA">
      <w:pPr>
        <w:rPr>
          <w:rFonts w:ascii="Times New Roman" w:hAnsi="Times New Roman" w:cs="Times New Roman"/>
          <w:sz w:val="24"/>
          <w:szCs w:val="24"/>
        </w:rPr>
      </w:pPr>
      <w:r>
        <w:rPr>
          <w:rFonts w:ascii="Times New Roman" w:hAnsi="Times New Roman" w:cs="Times New Roman"/>
          <w:sz w:val="24"/>
          <w:szCs w:val="24"/>
        </w:rPr>
        <w:tab/>
        <w:t>Fringe benefits: $492</w:t>
      </w:r>
    </w:p>
    <w:p w14:paraId="46F67FD1" w14:textId="168654D0" w:rsidR="00BF3B13" w:rsidRDefault="00BF3B13" w:rsidP="00C360FA">
      <w:pPr>
        <w:rPr>
          <w:rFonts w:ascii="Times New Roman" w:hAnsi="Times New Roman" w:cs="Times New Roman"/>
          <w:sz w:val="24"/>
          <w:szCs w:val="24"/>
        </w:rPr>
      </w:pPr>
      <w:r>
        <w:rPr>
          <w:rFonts w:ascii="Times New Roman" w:hAnsi="Times New Roman" w:cs="Times New Roman"/>
          <w:sz w:val="24"/>
          <w:szCs w:val="24"/>
        </w:rPr>
        <w:t>Indirect costs: $845</w:t>
      </w:r>
    </w:p>
    <w:p w14:paraId="4D7A7B06" w14:textId="2EF35A8A" w:rsidR="00BF3B13" w:rsidRDefault="00BF3B13" w:rsidP="00BF3B13">
      <w:pPr>
        <w:rPr>
          <w:rFonts w:ascii="Times New Roman" w:hAnsi="Times New Roman" w:cs="Times New Roman"/>
          <w:sz w:val="24"/>
          <w:szCs w:val="24"/>
        </w:rPr>
      </w:pPr>
      <w:r>
        <w:rPr>
          <w:rFonts w:ascii="Times New Roman" w:hAnsi="Times New Roman" w:cs="Times New Roman"/>
          <w:sz w:val="24"/>
          <w:szCs w:val="24"/>
        </w:rPr>
        <w:t xml:space="preserve">Approximate total </w:t>
      </w:r>
      <w:r>
        <w:rPr>
          <w:rFonts w:ascii="Times New Roman" w:hAnsi="Times New Roman" w:cs="Times New Roman"/>
          <w:sz w:val="24"/>
          <w:szCs w:val="24"/>
        </w:rPr>
        <w:t>matching</w:t>
      </w:r>
      <w:r>
        <w:rPr>
          <w:rFonts w:ascii="Times New Roman" w:hAnsi="Times New Roman" w:cs="Times New Roman"/>
          <w:sz w:val="24"/>
          <w:szCs w:val="24"/>
        </w:rPr>
        <w:t xml:space="preserve"> fund</w:t>
      </w:r>
      <w:r>
        <w:rPr>
          <w:rFonts w:ascii="Times New Roman" w:hAnsi="Times New Roman" w:cs="Times New Roman"/>
          <w:sz w:val="24"/>
          <w:szCs w:val="24"/>
        </w:rPr>
        <w:t>s</w:t>
      </w:r>
      <w:r>
        <w:rPr>
          <w:rFonts w:ascii="Times New Roman" w:hAnsi="Times New Roman" w:cs="Times New Roman"/>
          <w:sz w:val="24"/>
          <w:szCs w:val="24"/>
        </w:rPr>
        <w:t xml:space="preserve"> expenditure: $</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538</w:t>
      </w:r>
    </w:p>
    <w:p w14:paraId="2CD02A76" w14:textId="77777777" w:rsidR="00BF3B13" w:rsidRDefault="00BF3B13" w:rsidP="00C360FA">
      <w:pPr>
        <w:rPr>
          <w:rFonts w:ascii="Times New Roman" w:hAnsi="Times New Roman" w:cs="Times New Roman"/>
          <w:sz w:val="24"/>
          <w:szCs w:val="24"/>
        </w:rPr>
      </w:pPr>
    </w:p>
    <w:p w14:paraId="19EE3682" w14:textId="32836B98" w:rsidR="00446F57" w:rsidRDefault="003F2829" w:rsidP="001C6EE1">
      <w:pPr>
        <w:rPr>
          <w:rFonts w:ascii="Times New Roman" w:hAnsi="Times New Roman" w:cs="Times New Roman"/>
          <w:b/>
          <w:bCs/>
          <w:sz w:val="24"/>
          <w:szCs w:val="24"/>
        </w:rPr>
      </w:pPr>
      <w:r w:rsidRPr="003F2829">
        <w:rPr>
          <w:rFonts w:ascii="Times New Roman" w:hAnsi="Times New Roman" w:cs="Times New Roman"/>
          <w:b/>
          <w:bCs/>
          <w:sz w:val="24"/>
          <w:szCs w:val="24"/>
        </w:rPr>
        <w:t>Project Activities with Cost Share Partners:</w:t>
      </w:r>
    </w:p>
    <w:p w14:paraId="0CC12EB1" w14:textId="6F72BD89" w:rsidR="003F2829" w:rsidRDefault="00443A40" w:rsidP="001C6EE1">
      <w:pPr>
        <w:rPr>
          <w:rFonts w:ascii="Times New Roman" w:hAnsi="Times New Roman" w:cs="Times New Roman"/>
          <w:sz w:val="24"/>
          <w:szCs w:val="24"/>
        </w:rPr>
      </w:pPr>
      <w:r>
        <w:rPr>
          <w:rFonts w:ascii="Times New Roman" w:hAnsi="Times New Roman" w:cs="Times New Roman"/>
          <w:sz w:val="24"/>
          <w:szCs w:val="24"/>
        </w:rPr>
        <w:t>N/A</w:t>
      </w:r>
    </w:p>
    <w:p w14:paraId="5C958D65" w14:textId="1AB66103" w:rsidR="007C3509" w:rsidRPr="007C3509" w:rsidRDefault="007C3509" w:rsidP="001C6EE1">
      <w:pPr>
        <w:rPr>
          <w:rFonts w:ascii="Times New Roman" w:hAnsi="Times New Roman" w:cs="Times New Roman"/>
          <w:b/>
          <w:bCs/>
          <w:sz w:val="24"/>
          <w:szCs w:val="24"/>
        </w:rPr>
      </w:pPr>
      <w:r w:rsidRPr="007C3509">
        <w:rPr>
          <w:rFonts w:ascii="Times New Roman" w:hAnsi="Times New Roman" w:cs="Times New Roman"/>
          <w:b/>
          <w:bCs/>
          <w:sz w:val="24"/>
          <w:szCs w:val="24"/>
        </w:rPr>
        <w:t>Project Activities with External Partners:</w:t>
      </w:r>
    </w:p>
    <w:p w14:paraId="2876DF8B" w14:textId="709010AE" w:rsidR="006240F1" w:rsidRDefault="00443A40" w:rsidP="006240F1">
      <w:pPr>
        <w:rPr>
          <w:rFonts w:ascii="Times New Roman" w:hAnsi="Times New Roman" w:cs="Times New Roman"/>
          <w:sz w:val="24"/>
          <w:szCs w:val="24"/>
        </w:rPr>
      </w:pPr>
      <w:r>
        <w:rPr>
          <w:rFonts w:ascii="Times New Roman" w:hAnsi="Times New Roman" w:cs="Times New Roman"/>
          <w:sz w:val="24"/>
          <w:szCs w:val="24"/>
        </w:rPr>
        <w:t>N/A</w:t>
      </w:r>
    </w:p>
    <w:p w14:paraId="4B4BDD09" w14:textId="342ECC92" w:rsidR="006240F1" w:rsidRPr="007C3509" w:rsidRDefault="006240F1" w:rsidP="006240F1">
      <w:pPr>
        <w:rPr>
          <w:rFonts w:ascii="Times New Roman" w:hAnsi="Times New Roman" w:cs="Times New Roman"/>
          <w:b/>
          <w:bCs/>
          <w:sz w:val="24"/>
          <w:szCs w:val="24"/>
        </w:rPr>
      </w:pPr>
      <w:r>
        <w:rPr>
          <w:rFonts w:ascii="Times New Roman" w:hAnsi="Times New Roman" w:cs="Times New Roman"/>
          <w:b/>
          <w:bCs/>
          <w:sz w:val="24"/>
          <w:szCs w:val="24"/>
        </w:rPr>
        <w:t>Potential Project Risks</w:t>
      </w:r>
      <w:r w:rsidRPr="007C3509">
        <w:rPr>
          <w:rFonts w:ascii="Times New Roman" w:hAnsi="Times New Roman" w:cs="Times New Roman"/>
          <w:b/>
          <w:bCs/>
          <w:sz w:val="24"/>
          <w:szCs w:val="24"/>
        </w:rPr>
        <w:t>:</w:t>
      </w:r>
    </w:p>
    <w:p w14:paraId="63DED16D" w14:textId="11B45B99" w:rsidR="00443A40" w:rsidRDefault="00443A40" w:rsidP="001C6EE1">
      <w:pPr>
        <w:rPr>
          <w:rFonts w:ascii="Times New Roman" w:hAnsi="Times New Roman" w:cs="Times New Roman"/>
          <w:sz w:val="24"/>
          <w:szCs w:val="24"/>
        </w:rPr>
      </w:pPr>
      <w:r>
        <w:rPr>
          <w:rFonts w:ascii="Times New Roman" w:hAnsi="Times New Roman" w:cs="Times New Roman"/>
          <w:sz w:val="24"/>
          <w:szCs w:val="24"/>
        </w:rPr>
        <w:t>Since the project started late, there is a risk of falling behind schedule. To mitigate this risk, the PI has hired two MS students instead of one PhD student so that the work can be advanced faster to get back on schedule.</w:t>
      </w:r>
    </w:p>
    <w:p w14:paraId="691D14E6" w14:textId="6CE12422" w:rsidR="00224C31" w:rsidRDefault="00224C31" w:rsidP="001C6EE1">
      <w:pPr>
        <w:rPr>
          <w:rFonts w:ascii="Times New Roman" w:hAnsi="Times New Roman" w:cs="Times New Roman"/>
          <w:b/>
          <w:bCs/>
          <w:sz w:val="24"/>
          <w:szCs w:val="24"/>
        </w:rPr>
      </w:pPr>
      <w:r w:rsidRPr="00224C31">
        <w:rPr>
          <w:rFonts w:ascii="Times New Roman" w:hAnsi="Times New Roman" w:cs="Times New Roman"/>
          <w:b/>
          <w:bCs/>
          <w:sz w:val="24"/>
          <w:szCs w:val="24"/>
        </w:rPr>
        <w:t>Future Project Work:</w:t>
      </w:r>
    </w:p>
    <w:p w14:paraId="34353B2C" w14:textId="0BC22B57" w:rsidR="00443A40" w:rsidRDefault="00443A40" w:rsidP="001C6EE1">
      <w:pPr>
        <w:rPr>
          <w:rFonts w:ascii="Times New Roman" w:hAnsi="Times New Roman" w:cs="Times New Roman"/>
          <w:sz w:val="24"/>
          <w:szCs w:val="24"/>
        </w:rPr>
      </w:pPr>
      <w:r>
        <w:rPr>
          <w:rFonts w:ascii="Times New Roman" w:hAnsi="Times New Roman" w:cs="Times New Roman"/>
          <w:sz w:val="24"/>
          <w:szCs w:val="24"/>
        </w:rPr>
        <w:t>In the next 30 days, the literature review will be completed. Additionally, PHMSA data on accidents will be downloaded and georeferenced.</w:t>
      </w:r>
    </w:p>
    <w:p w14:paraId="70A4FFF8" w14:textId="700F1494" w:rsidR="00443A40" w:rsidRDefault="00443A40" w:rsidP="001C6EE1">
      <w:pPr>
        <w:rPr>
          <w:rFonts w:ascii="Times New Roman" w:hAnsi="Times New Roman" w:cs="Times New Roman"/>
          <w:sz w:val="24"/>
          <w:szCs w:val="24"/>
        </w:rPr>
      </w:pPr>
      <w:r>
        <w:rPr>
          <w:rFonts w:ascii="Times New Roman" w:hAnsi="Times New Roman" w:cs="Times New Roman"/>
          <w:sz w:val="24"/>
          <w:szCs w:val="24"/>
        </w:rPr>
        <w:t xml:space="preserve">In the subsequent 30 days, the georeferenced data will be analyzed </w:t>
      </w:r>
      <w:r>
        <w:rPr>
          <w:rFonts w:ascii="Times New Roman" w:hAnsi="Times New Roman" w:cs="Times New Roman"/>
          <w:sz w:val="24"/>
          <w:szCs w:val="24"/>
        </w:rPr>
        <w:t>to extract geospatial risk factors.</w:t>
      </w:r>
    </w:p>
    <w:p w14:paraId="363FAB80" w14:textId="67161A2E" w:rsidR="00443A40" w:rsidRDefault="00DA59C5" w:rsidP="001C6EE1">
      <w:pPr>
        <w:rPr>
          <w:rFonts w:ascii="Times New Roman" w:hAnsi="Times New Roman" w:cs="Times New Roman"/>
          <w:sz w:val="24"/>
          <w:szCs w:val="24"/>
        </w:rPr>
      </w:pPr>
      <w:r>
        <w:rPr>
          <w:rFonts w:ascii="Times New Roman" w:hAnsi="Times New Roman" w:cs="Times New Roman"/>
          <w:sz w:val="24"/>
          <w:szCs w:val="24"/>
        </w:rPr>
        <w:t>Over the next quarter, logistic regression and LASSO models will be developed to quantify the risks and consequences associated with vehicle collisions on pipelines within the last 30 days</w:t>
      </w:r>
      <w:r w:rsidR="00443A40">
        <w:rPr>
          <w:rFonts w:ascii="Times New Roman" w:hAnsi="Times New Roman" w:cs="Times New Roman"/>
          <w:sz w:val="24"/>
          <w:szCs w:val="24"/>
        </w:rPr>
        <w:t xml:space="preserve">. </w:t>
      </w:r>
    </w:p>
    <w:p w14:paraId="5EC23CF2" w14:textId="3684200B" w:rsidR="009B4A50" w:rsidRPr="009B4A50" w:rsidRDefault="009B4A50" w:rsidP="001C6EE1">
      <w:pPr>
        <w:rPr>
          <w:rFonts w:ascii="Times New Roman" w:hAnsi="Times New Roman" w:cs="Times New Roman"/>
          <w:b/>
          <w:bCs/>
          <w:sz w:val="24"/>
          <w:szCs w:val="24"/>
        </w:rPr>
      </w:pPr>
      <w:r w:rsidRPr="009B4A50">
        <w:rPr>
          <w:rFonts w:ascii="Times New Roman" w:hAnsi="Times New Roman" w:cs="Times New Roman"/>
          <w:b/>
          <w:bCs/>
          <w:sz w:val="24"/>
          <w:szCs w:val="24"/>
        </w:rPr>
        <w:t xml:space="preserve">Potential Impacts </w:t>
      </w:r>
      <w:proofErr w:type="gramStart"/>
      <w:r w:rsidRPr="009B4A50">
        <w:rPr>
          <w:rFonts w:ascii="Times New Roman" w:hAnsi="Times New Roman" w:cs="Times New Roman"/>
          <w:b/>
          <w:bCs/>
          <w:sz w:val="24"/>
          <w:szCs w:val="24"/>
        </w:rPr>
        <w:t>to</w:t>
      </w:r>
      <w:proofErr w:type="gramEnd"/>
      <w:r w:rsidRPr="009B4A50">
        <w:rPr>
          <w:rFonts w:ascii="Times New Roman" w:hAnsi="Times New Roman" w:cs="Times New Roman"/>
          <w:b/>
          <w:bCs/>
          <w:sz w:val="24"/>
          <w:szCs w:val="24"/>
        </w:rPr>
        <w:t xml:space="preserve"> Pipeline Safety:</w:t>
      </w:r>
    </w:p>
    <w:p w14:paraId="05CE1A38" w14:textId="2B59EB84" w:rsidR="009B4A50" w:rsidRPr="00224C31" w:rsidRDefault="00DA59C5" w:rsidP="001C6EE1">
      <w:pPr>
        <w:rPr>
          <w:rFonts w:ascii="Times New Roman" w:hAnsi="Times New Roman" w:cs="Times New Roman"/>
          <w:sz w:val="24"/>
          <w:szCs w:val="24"/>
        </w:rPr>
      </w:pPr>
      <w:r>
        <w:rPr>
          <w:rFonts w:ascii="Times New Roman" w:hAnsi="Times New Roman" w:cs="Times New Roman"/>
          <w:sz w:val="24"/>
          <w:szCs w:val="24"/>
        </w:rPr>
        <w:t>N/A</w:t>
      </w:r>
    </w:p>
    <w:sectPr w:rsidR="009B4A50" w:rsidRPr="00224C3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5846B" w14:textId="77777777" w:rsidR="001377D9" w:rsidRDefault="001377D9" w:rsidP="005802C7">
      <w:pPr>
        <w:spacing w:after="0" w:line="240" w:lineRule="auto"/>
      </w:pPr>
      <w:r>
        <w:separator/>
      </w:r>
    </w:p>
  </w:endnote>
  <w:endnote w:type="continuationSeparator" w:id="0">
    <w:p w14:paraId="5988998E" w14:textId="77777777" w:rsidR="001377D9" w:rsidRDefault="001377D9" w:rsidP="0058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EA8B" w14:textId="3D97CE7F" w:rsidR="009266CE" w:rsidRDefault="009266CE">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03D9B103" wp14:editId="51686F85">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sz w:val="24"/>
                                <w:szCs w:val="24"/>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E717E91" w14:textId="3E5B2923" w:rsidR="009266CE" w:rsidRDefault="00DB2AFA">
                                <w:pPr>
                                  <w:jc w:val="right"/>
                                  <w:rPr>
                                    <w:color w:val="7F7F7F" w:themeColor="text1" w:themeTint="80"/>
                                  </w:rPr>
                                </w:pPr>
                                <w:r w:rsidRPr="00DB2AFA">
                                  <w:rPr>
                                    <w:rFonts w:ascii="Times New Roman" w:hAnsi="Times New Roman" w:cs="Times New Roman"/>
                                    <w:sz w:val="24"/>
                                    <w:szCs w:val="24"/>
                                  </w:rPr>
                                  <w:t>Risk Evaluation of Vehicle Strikes on Aboveground Pipeline Equipment and Facilities</w:t>
                                </w:r>
                              </w:p>
                            </w:sdtContent>
                          </w:sdt>
                          <w:p w14:paraId="431158DE" w14:textId="77777777" w:rsidR="009266CE" w:rsidRDefault="009266C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3D9B103"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imes New Roman" w:hAnsi="Times New Roman" w:cs="Times New Roman"/>
                          <w:sz w:val="24"/>
                          <w:szCs w:val="24"/>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E717E91" w14:textId="3E5B2923" w:rsidR="009266CE" w:rsidRDefault="00DB2AFA">
                          <w:pPr>
                            <w:jc w:val="right"/>
                            <w:rPr>
                              <w:color w:val="7F7F7F" w:themeColor="text1" w:themeTint="80"/>
                            </w:rPr>
                          </w:pPr>
                          <w:r w:rsidRPr="00DB2AFA">
                            <w:rPr>
                              <w:rFonts w:ascii="Times New Roman" w:hAnsi="Times New Roman" w:cs="Times New Roman"/>
                              <w:sz w:val="24"/>
                              <w:szCs w:val="24"/>
                            </w:rPr>
                            <w:t>Risk Evaluation of Vehicle Strikes on Aboveground Pipeline Equipment and Facilities</w:t>
                          </w:r>
                        </w:p>
                      </w:sdtContent>
                    </w:sdt>
                    <w:p w14:paraId="431158DE" w14:textId="77777777" w:rsidR="009266CE" w:rsidRDefault="009266CE">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2E8B1A55" wp14:editId="297E00A1">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6F8EB" w14:textId="77777777" w:rsidR="009266CE" w:rsidRDefault="009266C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B1A55"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70B6F8EB" w14:textId="77777777" w:rsidR="009266CE" w:rsidRDefault="009266C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6CDF6" w14:textId="77777777" w:rsidR="001377D9" w:rsidRDefault="001377D9" w:rsidP="005802C7">
      <w:pPr>
        <w:spacing w:after="0" w:line="240" w:lineRule="auto"/>
      </w:pPr>
      <w:r>
        <w:separator/>
      </w:r>
    </w:p>
  </w:footnote>
  <w:footnote w:type="continuationSeparator" w:id="0">
    <w:p w14:paraId="52683D45" w14:textId="77777777" w:rsidR="001377D9" w:rsidRDefault="001377D9" w:rsidP="005802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10"/>
    <w:rsid w:val="00094222"/>
    <w:rsid w:val="00107AC9"/>
    <w:rsid w:val="001377D9"/>
    <w:rsid w:val="00187C64"/>
    <w:rsid w:val="001C6EE1"/>
    <w:rsid w:val="00224C31"/>
    <w:rsid w:val="00384C68"/>
    <w:rsid w:val="003F217D"/>
    <w:rsid w:val="003F2829"/>
    <w:rsid w:val="00443A40"/>
    <w:rsid w:val="00446F57"/>
    <w:rsid w:val="005802C7"/>
    <w:rsid w:val="00597C27"/>
    <w:rsid w:val="006240F1"/>
    <w:rsid w:val="006A29CA"/>
    <w:rsid w:val="006E3310"/>
    <w:rsid w:val="007C3509"/>
    <w:rsid w:val="007F47EC"/>
    <w:rsid w:val="00815656"/>
    <w:rsid w:val="00866A63"/>
    <w:rsid w:val="008C0AE6"/>
    <w:rsid w:val="009266CE"/>
    <w:rsid w:val="009355CA"/>
    <w:rsid w:val="009A210F"/>
    <w:rsid w:val="009B4A50"/>
    <w:rsid w:val="00A2260B"/>
    <w:rsid w:val="00A2426E"/>
    <w:rsid w:val="00AA13ED"/>
    <w:rsid w:val="00B20614"/>
    <w:rsid w:val="00BA40B3"/>
    <w:rsid w:val="00BB336E"/>
    <w:rsid w:val="00BF3B13"/>
    <w:rsid w:val="00C360FA"/>
    <w:rsid w:val="00C76E70"/>
    <w:rsid w:val="00CA23E3"/>
    <w:rsid w:val="00CA4795"/>
    <w:rsid w:val="00D86C4F"/>
    <w:rsid w:val="00D90CDF"/>
    <w:rsid w:val="00DA59C5"/>
    <w:rsid w:val="00DB2AFA"/>
    <w:rsid w:val="00DC5C2B"/>
    <w:rsid w:val="00E50A10"/>
    <w:rsid w:val="00F60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4BCB4"/>
  <w15:chartTrackingRefBased/>
  <w15:docId w15:val="{853DEE48-5055-486B-ACFD-D36C3A39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2C7"/>
  </w:style>
  <w:style w:type="paragraph" w:styleId="Footer">
    <w:name w:val="footer"/>
    <w:basedOn w:val="Normal"/>
    <w:link w:val="FooterChar"/>
    <w:uiPriority w:val="99"/>
    <w:unhideWhenUsed/>
    <w:rsid w:val="00580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2C7"/>
  </w:style>
  <w:style w:type="character" w:styleId="CommentReference">
    <w:name w:val="annotation reference"/>
    <w:basedOn w:val="DefaultParagraphFont"/>
    <w:uiPriority w:val="99"/>
    <w:semiHidden/>
    <w:unhideWhenUsed/>
    <w:rsid w:val="00D86C4F"/>
    <w:rPr>
      <w:sz w:val="16"/>
      <w:szCs w:val="16"/>
    </w:rPr>
  </w:style>
  <w:style w:type="paragraph" w:styleId="CommentText">
    <w:name w:val="annotation text"/>
    <w:basedOn w:val="Normal"/>
    <w:link w:val="CommentTextChar"/>
    <w:uiPriority w:val="99"/>
    <w:semiHidden/>
    <w:unhideWhenUsed/>
    <w:rsid w:val="00D86C4F"/>
    <w:pPr>
      <w:spacing w:line="240" w:lineRule="auto"/>
    </w:pPr>
    <w:rPr>
      <w:sz w:val="20"/>
      <w:szCs w:val="20"/>
    </w:rPr>
  </w:style>
  <w:style w:type="character" w:customStyle="1" w:styleId="CommentTextChar">
    <w:name w:val="Comment Text Char"/>
    <w:basedOn w:val="DefaultParagraphFont"/>
    <w:link w:val="CommentText"/>
    <w:uiPriority w:val="99"/>
    <w:semiHidden/>
    <w:rsid w:val="00D86C4F"/>
    <w:rPr>
      <w:sz w:val="20"/>
      <w:szCs w:val="20"/>
    </w:rPr>
  </w:style>
  <w:style w:type="paragraph" w:styleId="CommentSubject">
    <w:name w:val="annotation subject"/>
    <w:basedOn w:val="CommentText"/>
    <w:next w:val="CommentText"/>
    <w:link w:val="CommentSubjectChar"/>
    <w:uiPriority w:val="99"/>
    <w:semiHidden/>
    <w:unhideWhenUsed/>
    <w:rsid w:val="00D86C4F"/>
    <w:rPr>
      <w:b/>
      <w:bCs/>
    </w:rPr>
  </w:style>
  <w:style w:type="character" w:customStyle="1" w:styleId="CommentSubjectChar">
    <w:name w:val="Comment Subject Char"/>
    <w:basedOn w:val="CommentTextChar"/>
    <w:link w:val="CommentSubject"/>
    <w:uiPriority w:val="99"/>
    <w:semiHidden/>
    <w:rsid w:val="00D86C4F"/>
    <w:rPr>
      <w:b/>
      <w:bCs/>
      <w:sz w:val="20"/>
      <w:szCs w:val="20"/>
    </w:rPr>
  </w:style>
  <w:style w:type="character" w:styleId="Hyperlink">
    <w:name w:val="Hyperlink"/>
    <w:basedOn w:val="DefaultParagraphFont"/>
    <w:uiPriority w:val="99"/>
    <w:unhideWhenUsed/>
    <w:rsid w:val="00AA13ED"/>
    <w:rPr>
      <w:color w:val="0563C1" w:themeColor="hyperlink"/>
      <w:u w:val="single"/>
    </w:rPr>
  </w:style>
  <w:style w:type="character" w:styleId="UnresolvedMention">
    <w:name w:val="Unresolved Mention"/>
    <w:basedOn w:val="DefaultParagraphFont"/>
    <w:uiPriority w:val="99"/>
    <w:semiHidden/>
    <w:unhideWhenUsed/>
    <w:rsid w:val="00AA13ED"/>
    <w:rPr>
      <w:color w:val="605E5C"/>
      <w:shd w:val="clear" w:color="auto" w:fill="E1DFDD"/>
    </w:rPr>
  </w:style>
  <w:style w:type="paragraph" w:styleId="ListParagraph">
    <w:name w:val="List Paragraph"/>
    <w:basedOn w:val="Normal"/>
    <w:uiPriority w:val="34"/>
    <w:qFormat/>
    <w:rsid w:val="00BF3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meshwar1@ls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Risk Evaluation of Vehicle Strikes on Aboveground Pipeline Equipment and Facilities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DEBC89-3088-4A1A-84EF-B7934369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2349</Characters>
  <Application>Microsoft Office Word</Application>
  <DocSecurity>0</DocSecurity>
  <Lines>31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Schoenkin, Nathan (PHMSA)</dc:creator>
  <cp:keywords/>
  <dc:description/>
  <cp:lastModifiedBy>Sabarethinam Kameshwar</cp:lastModifiedBy>
  <cp:revision>2</cp:revision>
  <dcterms:created xsi:type="dcterms:W3CDTF">2025-12-30T19:15:00Z</dcterms:created>
  <dcterms:modified xsi:type="dcterms:W3CDTF">2025-12-30T19:15:00Z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c1835fa5-a824-4aa4-9d1e-7e5e8609d2cd</vt:lpwstr>
  </property>
</Properties>
</file>