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A76295">
        <w:rPr>
          <w:b/>
          <w:sz w:val="22"/>
          <w:szCs w:val="22"/>
        </w:rPr>
        <w:t>2</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3253F3">
        <w:rPr>
          <w:i/>
          <w:sz w:val="22"/>
          <w:szCs w:val="22"/>
        </w:rPr>
        <w:t>DPTH56-12-G-PHPS16</w:t>
      </w:r>
    </w:p>
    <w:p w:rsidR="009217F8" w:rsidRDefault="009217F8" w:rsidP="009217F8">
      <w:pPr>
        <w:rPr>
          <w:i/>
          <w:sz w:val="22"/>
          <w:szCs w:val="22"/>
        </w:rPr>
      </w:pPr>
      <w:r w:rsidRPr="009217F8">
        <w:rPr>
          <w:b/>
          <w:sz w:val="22"/>
          <w:szCs w:val="22"/>
        </w:rPr>
        <w:t>Project Title:</w:t>
      </w:r>
      <w:r>
        <w:rPr>
          <w:sz w:val="22"/>
          <w:szCs w:val="22"/>
        </w:rPr>
        <w:t xml:space="preserve"> </w:t>
      </w:r>
      <w:r w:rsidR="003253F3">
        <w:rPr>
          <w:i/>
          <w:sz w:val="22"/>
          <w:szCs w:val="22"/>
        </w:rPr>
        <w:t>SC Palmetto Utility Protection Service</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3253F3">
        <w:rPr>
          <w:i/>
          <w:sz w:val="22"/>
          <w:szCs w:val="22"/>
        </w:rPr>
        <w:t>February 27, 2013</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3253F3">
        <w:rPr>
          <w:i/>
          <w:sz w:val="22"/>
          <w:szCs w:val="22"/>
        </w:rPr>
        <w:t>Charleigh Elebash</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9217F8" w:rsidRPr="003C29F8" w:rsidRDefault="003C29F8" w:rsidP="003C29F8">
      <w:pPr>
        <w:pStyle w:val="Default"/>
        <w:numPr>
          <w:ilvl w:val="0"/>
          <w:numId w:val="3"/>
        </w:numPr>
        <w:rPr>
          <w:i/>
          <w:sz w:val="22"/>
          <w:szCs w:val="22"/>
        </w:rPr>
      </w:pPr>
      <w:r>
        <w:rPr>
          <w:bCs/>
          <w:i/>
          <w:sz w:val="22"/>
          <w:szCs w:val="22"/>
        </w:rPr>
        <w:t>Develop and implement methods for effective communication</w:t>
      </w:r>
    </w:p>
    <w:p w:rsidR="003C29F8" w:rsidRPr="003C29F8" w:rsidRDefault="003C29F8" w:rsidP="003C29F8">
      <w:pPr>
        <w:pStyle w:val="Default"/>
        <w:numPr>
          <w:ilvl w:val="0"/>
          <w:numId w:val="3"/>
        </w:numPr>
        <w:rPr>
          <w:i/>
          <w:sz w:val="22"/>
          <w:szCs w:val="22"/>
        </w:rPr>
      </w:pPr>
      <w:r>
        <w:rPr>
          <w:bCs/>
          <w:i/>
          <w:sz w:val="22"/>
          <w:szCs w:val="22"/>
        </w:rPr>
        <w:t>Foster support and partnership with stakeholders</w:t>
      </w:r>
    </w:p>
    <w:p w:rsidR="003C29F8" w:rsidRPr="003C29F8" w:rsidRDefault="003C29F8" w:rsidP="003C29F8">
      <w:pPr>
        <w:pStyle w:val="Default"/>
        <w:numPr>
          <w:ilvl w:val="0"/>
          <w:numId w:val="3"/>
        </w:numPr>
        <w:rPr>
          <w:i/>
          <w:sz w:val="22"/>
          <w:szCs w:val="22"/>
        </w:rPr>
      </w:pPr>
      <w:r>
        <w:rPr>
          <w:bCs/>
          <w:i/>
          <w:sz w:val="22"/>
          <w:szCs w:val="22"/>
        </w:rPr>
        <w:t>Support a Damage Prevention Education Program for industry stakeholders</w:t>
      </w:r>
    </w:p>
    <w:p w:rsidR="003C29F8" w:rsidRDefault="003C29F8" w:rsidP="003C29F8">
      <w:pPr>
        <w:pStyle w:val="Default"/>
        <w:numPr>
          <w:ilvl w:val="0"/>
          <w:numId w:val="3"/>
        </w:numPr>
        <w:rPr>
          <w:i/>
          <w:sz w:val="22"/>
          <w:szCs w:val="22"/>
        </w:rPr>
      </w:pPr>
      <w:r>
        <w:rPr>
          <w:i/>
          <w:sz w:val="22"/>
          <w:szCs w:val="22"/>
        </w:rPr>
        <w:t>Support Public Awareness and Stakeholder Education</w:t>
      </w:r>
    </w:p>
    <w:p w:rsidR="003C29F8" w:rsidRDefault="003C29F8" w:rsidP="003C29F8">
      <w:pPr>
        <w:pStyle w:val="Default"/>
        <w:numPr>
          <w:ilvl w:val="0"/>
          <w:numId w:val="3"/>
        </w:numPr>
        <w:rPr>
          <w:i/>
          <w:sz w:val="22"/>
          <w:szCs w:val="22"/>
        </w:rPr>
      </w:pPr>
      <w:r>
        <w:rPr>
          <w:i/>
          <w:sz w:val="22"/>
          <w:szCs w:val="22"/>
        </w:rPr>
        <w:t>Laws and regulations of the damage prevention process</w:t>
      </w:r>
    </w:p>
    <w:p w:rsidR="003C29F8" w:rsidRPr="009217F8" w:rsidRDefault="003C29F8" w:rsidP="003C29F8">
      <w:pPr>
        <w:pStyle w:val="Default"/>
        <w:numPr>
          <w:ilvl w:val="0"/>
          <w:numId w:val="3"/>
        </w:numPr>
        <w:rPr>
          <w:i/>
          <w:sz w:val="22"/>
          <w:szCs w:val="22"/>
        </w:rPr>
      </w:pPr>
      <w:r>
        <w:rPr>
          <w:i/>
          <w:sz w:val="22"/>
          <w:szCs w:val="22"/>
        </w:rPr>
        <w:t>Foster and promote the use of improving technologies</w:t>
      </w:r>
    </w:p>
    <w:p w:rsidR="00BC6AE7" w:rsidRDefault="00BC6AE7" w:rsidP="00BC6AE7">
      <w:pPr>
        <w:pStyle w:val="Default"/>
        <w:rPr>
          <w:b/>
          <w:color w:val="auto"/>
        </w:rPr>
      </w:pPr>
    </w:p>
    <w:p w:rsidR="009217F8" w:rsidRDefault="009217F8" w:rsidP="00BC6AE7">
      <w:pPr>
        <w:pStyle w:val="Default"/>
        <w:rPr>
          <w:b/>
          <w:bCs/>
          <w:sz w:val="22"/>
          <w:szCs w:val="22"/>
        </w:rPr>
      </w:pPr>
      <w:proofErr w:type="spellStart"/>
      <w:r>
        <w:rPr>
          <w:b/>
          <w:bCs/>
          <w:sz w:val="22"/>
          <w:szCs w:val="22"/>
        </w:rPr>
        <w:t>Workscope</w:t>
      </w:r>
      <w:proofErr w:type="spellEnd"/>
    </w:p>
    <w:p w:rsidR="009217F8" w:rsidRDefault="009217F8" w:rsidP="009217F8">
      <w:pPr>
        <w:rPr>
          <w:b/>
        </w:rPr>
      </w:pPr>
    </w:p>
    <w:p w:rsidR="006116D1" w:rsidRDefault="003C29F8" w:rsidP="003C29F8">
      <w:pPr>
        <w:pStyle w:val="ListParagraph"/>
        <w:numPr>
          <w:ilvl w:val="0"/>
          <w:numId w:val="4"/>
        </w:numPr>
        <w:rPr>
          <w:i/>
        </w:rPr>
      </w:pPr>
      <w:r>
        <w:rPr>
          <w:i/>
        </w:rPr>
        <w:t xml:space="preserve">Element (1): Participation by operations, and other stakeholders in the development and implementation of methods for establishing and maintaining effective communications between stakeholders from receipt of an excavation notification until successful completion of the excavation, as appropriate. </w:t>
      </w:r>
    </w:p>
    <w:p w:rsidR="003C29F8" w:rsidRDefault="003C29F8" w:rsidP="003C29F8">
      <w:pPr>
        <w:pStyle w:val="ListParagraph"/>
        <w:numPr>
          <w:ilvl w:val="0"/>
          <w:numId w:val="4"/>
        </w:numPr>
        <w:rPr>
          <w:i/>
        </w:rPr>
      </w:pPr>
      <w:r>
        <w:rPr>
          <w:i/>
        </w:rPr>
        <w:t xml:space="preserve">Element (2): A process for fostering and ensuring the support and partnership of stakeholders, including excavation, operators, locators, designers, and local government in all phases of the program. </w:t>
      </w:r>
    </w:p>
    <w:p w:rsidR="003C29F8" w:rsidRDefault="003C29F8" w:rsidP="003C29F8">
      <w:pPr>
        <w:pStyle w:val="ListParagraph"/>
        <w:numPr>
          <w:ilvl w:val="0"/>
          <w:numId w:val="4"/>
        </w:numPr>
        <w:rPr>
          <w:i/>
        </w:rPr>
      </w:pPr>
      <w:r>
        <w:rPr>
          <w:i/>
        </w:rPr>
        <w:t>Element (4): Participation by operators, excavator, and other stakeholders in the development and implementation of effective employee training programs to ensure that operators, the one call center, the enforcing agency, and the excavators have partnered to design and implement training for the employees of operators, excavators, and locators.</w:t>
      </w:r>
    </w:p>
    <w:p w:rsidR="003C29F8" w:rsidRDefault="003C29F8" w:rsidP="003C29F8">
      <w:pPr>
        <w:pStyle w:val="ListParagraph"/>
        <w:numPr>
          <w:ilvl w:val="0"/>
          <w:numId w:val="4"/>
        </w:numPr>
        <w:rPr>
          <w:i/>
        </w:rPr>
      </w:pPr>
      <w:r>
        <w:rPr>
          <w:i/>
        </w:rPr>
        <w:t>Element (5): A process for fostering and ensuring active participation by all stakeholders in public education for damage prevention activities.</w:t>
      </w:r>
    </w:p>
    <w:p w:rsidR="003C29F8" w:rsidRDefault="003C29F8" w:rsidP="003C29F8">
      <w:pPr>
        <w:pStyle w:val="ListParagraph"/>
        <w:numPr>
          <w:ilvl w:val="0"/>
          <w:numId w:val="4"/>
        </w:numPr>
        <w:rPr>
          <w:i/>
        </w:rPr>
      </w:pPr>
      <w:r>
        <w:rPr>
          <w:i/>
        </w:rPr>
        <w:t>Element (7): Enforcement of State damage prevention laws and regulations for all aspects of the damage prevention process, including public education, all the use of civil penalties for violations accessible  by the appropriate state authority</w:t>
      </w:r>
    </w:p>
    <w:p w:rsidR="003C29F8" w:rsidRPr="003C29F8" w:rsidRDefault="003C29F8" w:rsidP="003C29F8">
      <w:pPr>
        <w:pStyle w:val="ListParagraph"/>
        <w:numPr>
          <w:ilvl w:val="0"/>
          <w:numId w:val="4"/>
        </w:numPr>
        <w:rPr>
          <w:i/>
        </w:rPr>
      </w:pPr>
      <w:r>
        <w:rPr>
          <w:i/>
        </w:rPr>
        <w:t>Element (8): A process for fostering and promoting the use, by all appropriate stakeholders</w:t>
      </w:r>
      <w:r w:rsidR="00B477B1">
        <w:rPr>
          <w:i/>
        </w:rPr>
        <w:t xml:space="preserve">, improving technologies that may enhance communications, underground pipeline locating capability, and gathering and analyzing information about the accuracy and effectiveness of all locating programs.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B477B1" w:rsidRDefault="00B477B1" w:rsidP="00E02038">
      <w:pPr>
        <w:rPr>
          <w:i/>
        </w:rPr>
      </w:pPr>
      <w:r>
        <w:rPr>
          <w:i/>
        </w:rPr>
        <w:t xml:space="preserve">As of the half way point in the grant time frame, very little progress has been made, as most of the projects will be implemented this spring and summer. As of now, only the </w:t>
      </w:r>
      <w:r w:rsidR="00E24383">
        <w:rPr>
          <w:i/>
        </w:rPr>
        <w:t>contractual funds from Element 5 have been booke</w:t>
      </w:r>
      <w:r w:rsidR="008B0A4A">
        <w:rPr>
          <w:i/>
        </w:rPr>
        <w:t>d for a spring and s</w:t>
      </w:r>
      <w:r w:rsidR="00E24383">
        <w:rPr>
          <w:i/>
        </w:rPr>
        <w:t xml:space="preserve">ummer campaign. There is nothing to reports because the campaigns have not yet begun. </w:t>
      </w:r>
      <w:r>
        <w:rPr>
          <w:i/>
        </w:rPr>
        <w:t xml:space="preserve"> </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2D621B" w:rsidRPr="00040D99" w:rsidRDefault="004D7AAA" w:rsidP="00F9466C">
      <w:pPr>
        <w:pStyle w:val="Default"/>
        <w:rPr>
          <w:b/>
          <w:i/>
          <w:sz w:val="22"/>
          <w:szCs w:val="22"/>
        </w:rPr>
      </w:pPr>
      <w:r>
        <w:rPr>
          <w:i/>
          <w:sz w:val="22"/>
          <w:szCs w:val="22"/>
        </w:rPr>
        <w:t xml:space="preserve">Because none of the projects have been implemented, there is nothing to report at this time regarding the output of this project. </w:t>
      </w:r>
    </w:p>
    <w:p w:rsidR="00E02038" w:rsidRDefault="00E02038" w:rsidP="00E02038">
      <w:pPr>
        <w:pStyle w:val="Default"/>
        <w:ind w:left="420" w:hanging="420"/>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351923" w:rsidRDefault="004D7AAA" w:rsidP="00B1550C">
      <w:pPr>
        <w:pStyle w:val="Default"/>
      </w:pPr>
      <w:r>
        <w:rPr>
          <w:i/>
          <w:sz w:val="22"/>
          <w:szCs w:val="22"/>
        </w:rPr>
        <w:t>There</w:t>
      </w:r>
      <w:r w:rsidR="00040D99" w:rsidRPr="00040D99">
        <w:rPr>
          <w:i/>
          <w:sz w:val="22"/>
          <w:szCs w:val="22"/>
        </w:rPr>
        <w:t xml:space="preserve"> are no issues, problems or challenge</w:t>
      </w:r>
      <w:r w:rsidR="00040D99">
        <w:rPr>
          <w:i/>
          <w:sz w:val="22"/>
          <w:szCs w:val="22"/>
        </w:rPr>
        <w:t xml:space="preserve"> to report</w:t>
      </w:r>
      <w:r w:rsidR="00040D99" w:rsidRPr="00040D99">
        <w:rPr>
          <w:i/>
          <w:sz w:val="22"/>
          <w:szCs w:val="22"/>
        </w:rPr>
        <w:t>.</w:t>
      </w:r>
      <w:r w:rsidR="00040D99">
        <w:rPr>
          <w:i/>
          <w:sz w:val="22"/>
          <w:szCs w:val="22"/>
        </w:rPr>
        <w:t xml:space="preserve">  </w:t>
      </w:r>
      <w:r>
        <w:rPr>
          <w:i/>
          <w:sz w:val="22"/>
          <w:szCs w:val="22"/>
        </w:rPr>
        <w:t xml:space="preserve">Due to the delay of the grants funds being deposited into our account, we are starting the projects later, but they will still be completed by August 31, 2013. </w:t>
      </w:r>
    </w:p>
    <w:p w:rsidR="00B32EC1" w:rsidRDefault="00B32EC1" w:rsidP="00B1550C">
      <w:pPr>
        <w:pStyle w:val="Default"/>
      </w:pPr>
      <w:bookmarkStart w:id="0" w:name="_GoBack"/>
      <w:bookmarkEnd w:id="0"/>
    </w:p>
    <w:p w:rsidR="00B1550C" w:rsidRDefault="00B1550C" w:rsidP="00B1550C">
      <w:pPr>
        <w:pStyle w:val="Default"/>
        <w:rPr>
          <w:sz w:val="22"/>
          <w:szCs w:val="22"/>
        </w:rPr>
      </w:pPr>
      <w:r>
        <w:rPr>
          <w:b/>
          <w:bCs/>
          <w:sz w:val="22"/>
          <w:szCs w:val="22"/>
        </w:rPr>
        <w:lastRenderedPageBreak/>
        <w:t xml:space="preserve">Mid-term Financial Status Report </w:t>
      </w:r>
    </w:p>
    <w:p w:rsidR="00BC6AE7" w:rsidRDefault="00BC6AE7" w:rsidP="00B1550C">
      <w:pPr>
        <w:pStyle w:val="Default"/>
        <w:rPr>
          <w:i/>
          <w:sz w:val="22"/>
          <w:szCs w:val="22"/>
        </w:rPr>
      </w:pPr>
    </w:p>
    <w:p w:rsidR="00BC6AE7" w:rsidRPr="00BC6AE7" w:rsidRDefault="00BC6AE7" w:rsidP="00B1550C">
      <w:pPr>
        <w:pStyle w:val="Default"/>
        <w:rPr>
          <w:i/>
          <w:sz w:val="22"/>
          <w:szCs w:val="22"/>
        </w:rPr>
      </w:pPr>
      <w:r w:rsidRPr="00BC6AE7">
        <w:rPr>
          <w:i/>
          <w:sz w:val="22"/>
          <w:szCs w:val="22"/>
        </w:rPr>
        <w:t xml:space="preserve">[Per the instructions in </w:t>
      </w:r>
      <w:r w:rsidR="00785509">
        <w:rPr>
          <w:i/>
          <w:sz w:val="22"/>
          <w:szCs w:val="22"/>
        </w:rPr>
        <w:t xml:space="preserve">Article IX, </w:t>
      </w:r>
      <w:r w:rsidRPr="00351923">
        <w:rPr>
          <w:i/>
          <w:sz w:val="22"/>
          <w:szCs w:val="22"/>
          <w:u w:val="single"/>
        </w:rPr>
        <w:t>Section 9.03</w:t>
      </w:r>
      <w:r w:rsidRPr="00BC6AE7">
        <w:rPr>
          <w:i/>
          <w:sz w:val="22"/>
          <w:szCs w:val="22"/>
        </w:rPr>
        <w:t xml:space="preserve"> of your agreement</w:t>
      </w:r>
      <w:r>
        <w:rPr>
          <w:i/>
          <w:sz w:val="22"/>
          <w:szCs w:val="22"/>
        </w:rPr>
        <w:t xml:space="preserve"> (included below), </w:t>
      </w:r>
      <w:r w:rsidR="00351923">
        <w:rPr>
          <w:i/>
          <w:sz w:val="22"/>
          <w:szCs w:val="22"/>
        </w:rPr>
        <w:t>the financial status report</w:t>
      </w:r>
      <w:r>
        <w:rPr>
          <w:i/>
          <w:sz w:val="22"/>
          <w:szCs w:val="22"/>
        </w:rPr>
        <w:t xml:space="preserve"> should </w:t>
      </w:r>
      <w:r w:rsidR="00BC0A02">
        <w:rPr>
          <w:i/>
          <w:sz w:val="22"/>
          <w:szCs w:val="22"/>
        </w:rPr>
        <w:t>be submitted</w:t>
      </w:r>
      <w:r>
        <w:rPr>
          <w:i/>
          <w:sz w:val="22"/>
          <w:szCs w:val="22"/>
        </w:rPr>
        <w:t xml:space="preserve"> to the </w:t>
      </w:r>
      <w:r w:rsidR="00351923">
        <w:rPr>
          <w:i/>
          <w:sz w:val="22"/>
          <w:szCs w:val="22"/>
        </w:rPr>
        <w:t>Agreement Administrator (</w:t>
      </w:r>
      <w:r>
        <w:rPr>
          <w:i/>
          <w:sz w:val="22"/>
          <w:szCs w:val="22"/>
        </w:rPr>
        <w:t>AA</w:t>
      </w:r>
      <w:r w:rsidR="00351923">
        <w:rPr>
          <w:i/>
          <w:sz w:val="22"/>
          <w:szCs w:val="22"/>
        </w:rPr>
        <w:t>)</w:t>
      </w:r>
      <w:r w:rsidR="00B32EC1">
        <w:rPr>
          <w:i/>
          <w:sz w:val="22"/>
          <w:szCs w:val="22"/>
        </w:rPr>
        <w:t xml:space="preserve"> </w:t>
      </w:r>
      <w:r w:rsidR="00BC0A02">
        <w:rPr>
          <w:i/>
          <w:sz w:val="22"/>
          <w:szCs w:val="22"/>
        </w:rPr>
        <w:t>and the GOTR</w:t>
      </w:r>
      <w:r w:rsidR="00351923">
        <w:rPr>
          <w:i/>
          <w:sz w:val="22"/>
          <w:szCs w:val="22"/>
        </w:rPr>
        <w:t xml:space="preserve">.  </w:t>
      </w:r>
      <w:r w:rsidR="00B32EC1">
        <w:rPr>
          <w:i/>
          <w:sz w:val="22"/>
          <w:szCs w:val="22"/>
        </w:rPr>
        <w:t xml:space="preserve">Please see instructions below and include supporting documentation such as invoices, receipts, spreadsheets, etc. </w:t>
      </w:r>
      <w:r w:rsidR="003B0ED2">
        <w:rPr>
          <w:i/>
          <w:sz w:val="22"/>
          <w:szCs w:val="22"/>
        </w:rPr>
        <w:t xml:space="preserve">  However, if there are any issues with the Financial Stat</w:t>
      </w:r>
      <w:r w:rsidR="00351923">
        <w:rPr>
          <w:i/>
          <w:sz w:val="22"/>
          <w:szCs w:val="22"/>
        </w:rPr>
        <w:t>us Report</w:t>
      </w:r>
      <w:r w:rsidR="003B0ED2">
        <w:rPr>
          <w:i/>
          <w:sz w:val="22"/>
          <w:szCs w:val="22"/>
        </w:rPr>
        <w:t xml:space="preserve"> or additional explanation is needed</w:t>
      </w:r>
      <w:r w:rsidR="00351923">
        <w:rPr>
          <w:i/>
          <w:sz w:val="22"/>
          <w:szCs w:val="22"/>
        </w:rPr>
        <w:t>,</w:t>
      </w:r>
      <w:r w:rsidR="003B0ED2">
        <w:rPr>
          <w:i/>
          <w:sz w:val="22"/>
          <w:szCs w:val="22"/>
        </w:rPr>
        <w:t xml:space="preserve"> please </w:t>
      </w:r>
      <w:r w:rsidR="00351923">
        <w:rPr>
          <w:i/>
          <w:sz w:val="22"/>
          <w:szCs w:val="22"/>
        </w:rPr>
        <w:t>provide</w:t>
      </w:r>
      <w:r w:rsidR="003B0ED2">
        <w:rPr>
          <w:i/>
          <w:sz w:val="22"/>
          <w:szCs w:val="22"/>
        </w:rPr>
        <w:t xml:space="preserve"> that </w:t>
      </w:r>
      <w:r w:rsidR="00351923">
        <w:rPr>
          <w:i/>
          <w:sz w:val="22"/>
          <w:szCs w:val="22"/>
        </w:rPr>
        <w:t xml:space="preserve">information </w:t>
      </w:r>
      <w:r w:rsidR="003B0ED2">
        <w:rPr>
          <w:i/>
          <w:sz w:val="22"/>
          <w:szCs w:val="22"/>
        </w:rPr>
        <w:t>here.  If there are any delays for whatever reasons, these should be communicate</w:t>
      </w:r>
      <w:r w:rsidR="00351923">
        <w:rPr>
          <w:i/>
          <w:sz w:val="22"/>
          <w:szCs w:val="22"/>
        </w:rPr>
        <w:t>d to the AA and AOTR in advance.</w:t>
      </w:r>
    </w:p>
    <w:p w:rsidR="00BC6AE7" w:rsidRPr="00BC6AE7" w:rsidRDefault="00BC6AE7" w:rsidP="00B1550C">
      <w:pPr>
        <w:pStyle w:val="Default"/>
        <w:rPr>
          <w:i/>
          <w:sz w:val="22"/>
          <w:szCs w:val="22"/>
        </w:rPr>
      </w:pPr>
    </w:p>
    <w:p w:rsidR="00B1550C" w:rsidRDefault="00351923" w:rsidP="00B1550C">
      <w:pPr>
        <w:pStyle w:val="Default"/>
        <w:rPr>
          <w:i/>
          <w:sz w:val="22"/>
          <w:szCs w:val="22"/>
        </w:rPr>
      </w:pPr>
      <w:r>
        <w:rPr>
          <w:i/>
          <w:sz w:val="22"/>
          <w:szCs w:val="22"/>
        </w:rPr>
        <w:t xml:space="preserve">From </w:t>
      </w:r>
      <w:r w:rsidR="00785509">
        <w:rPr>
          <w:i/>
          <w:sz w:val="22"/>
          <w:szCs w:val="22"/>
        </w:rPr>
        <w:t xml:space="preserve">Article IX, </w:t>
      </w:r>
      <w:r w:rsidRPr="00351923">
        <w:rPr>
          <w:i/>
          <w:sz w:val="22"/>
          <w:szCs w:val="22"/>
          <w:u w:val="single"/>
        </w:rPr>
        <w:t>Section 9.03</w:t>
      </w:r>
      <w:r>
        <w:rPr>
          <w:i/>
          <w:sz w:val="22"/>
          <w:szCs w:val="22"/>
        </w:rPr>
        <w:t xml:space="preserve"> of your agreement: </w:t>
      </w:r>
      <w:r w:rsidR="00BC6AE7">
        <w:rPr>
          <w:i/>
          <w:sz w:val="22"/>
          <w:szCs w:val="22"/>
        </w:rPr>
        <w:t>“</w:t>
      </w:r>
      <w:r w:rsidR="00B1550C" w:rsidRPr="00BC6AE7">
        <w:rPr>
          <w:i/>
          <w:sz w:val="22"/>
          <w:szCs w:val="22"/>
        </w:rPr>
        <w:t xml:space="preserve">During the performance of the grant, the Grantee </w:t>
      </w:r>
      <w:r>
        <w:rPr>
          <w:i/>
          <w:sz w:val="22"/>
          <w:szCs w:val="22"/>
        </w:rPr>
        <w:t>must</w:t>
      </w:r>
      <w:r w:rsidR="00B1550C" w:rsidRPr="00BC6AE7">
        <w:rPr>
          <w:i/>
          <w:sz w:val="22"/>
          <w:szCs w:val="22"/>
        </w:rPr>
        <w:t xml:space="preserve"> submit a mid-term Financial Status Report, Standard Form </w:t>
      </w:r>
      <w:r w:rsidR="00785509">
        <w:rPr>
          <w:i/>
          <w:sz w:val="22"/>
          <w:szCs w:val="22"/>
        </w:rPr>
        <w:t>425</w:t>
      </w:r>
      <w:r w:rsidR="00B1550C" w:rsidRPr="00BC6AE7">
        <w:rPr>
          <w:i/>
          <w:sz w:val="22"/>
          <w:szCs w:val="22"/>
        </w:rPr>
        <w:t xml:space="preserve"> (SF-</w:t>
      </w:r>
      <w:r w:rsidR="00785509">
        <w:rPr>
          <w:i/>
          <w:sz w:val="22"/>
          <w:szCs w:val="22"/>
        </w:rPr>
        <w:t>425</w:t>
      </w:r>
      <w:r w:rsidR="00B1550C" w:rsidRPr="00BC6AE7">
        <w:rPr>
          <w:i/>
          <w:sz w:val="22"/>
          <w:szCs w:val="22"/>
        </w:rPr>
        <w:t>), to report the status of funds. In addition to SF-</w:t>
      </w:r>
      <w:r w:rsidR="00785509">
        <w:rPr>
          <w:i/>
          <w:sz w:val="22"/>
          <w:szCs w:val="22"/>
        </w:rPr>
        <w:t>425</w:t>
      </w:r>
      <w:r w:rsidR="00B1550C" w:rsidRPr="00BC6AE7">
        <w:rPr>
          <w:i/>
          <w:sz w:val="22"/>
          <w:szCs w:val="22"/>
        </w:rPr>
        <w:t xml:space="preserve">, the Grantee should provide the break down of costs for each object class category </w:t>
      </w:r>
      <w:r>
        <w:rPr>
          <w:i/>
          <w:sz w:val="22"/>
          <w:szCs w:val="22"/>
        </w:rPr>
        <w:t>(Personnel, Fringe Benefits, Travel, Equipment, Supplies, Contractual, Other, and Indirect Charges)</w:t>
      </w:r>
      <w:r w:rsidR="00B1550C" w:rsidRPr="00BC6AE7">
        <w:rPr>
          <w:i/>
          <w:sz w:val="22"/>
          <w:szCs w:val="22"/>
        </w:rPr>
        <w:t xml:space="preserve">. This report must be submitted to the </w:t>
      </w:r>
      <w:r w:rsidR="00B32EC1">
        <w:rPr>
          <w:i/>
          <w:sz w:val="22"/>
          <w:szCs w:val="22"/>
        </w:rPr>
        <w:t xml:space="preserve">GA </w:t>
      </w:r>
      <w:r w:rsidR="00B1550C" w:rsidRPr="00BC6AE7">
        <w:rPr>
          <w:i/>
          <w:sz w:val="22"/>
          <w:szCs w:val="22"/>
        </w:rPr>
        <w:t>in electronic form via e-mail n</w:t>
      </w:r>
      <w:r w:rsidR="00BC6AE7">
        <w:rPr>
          <w:i/>
          <w:sz w:val="22"/>
          <w:szCs w:val="22"/>
        </w:rPr>
        <w:t>o later than</w:t>
      </w:r>
      <w:r w:rsidR="003B0ED2">
        <w:rPr>
          <w:i/>
          <w:sz w:val="22"/>
          <w:szCs w:val="22"/>
        </w:rPr>
        <w:t xml:space="preserve"> </w:t>
      </w:r>
      <w:r w:rsidR="004D7AAA">
        <w:rPr>
          <w:i/>
          <w:sz w:val="22"/>
          <w:szCs w:val="22"/>
        </w:rPr>
        <w:t>March 1).</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Pr="006116D1" w:rsidRDefault="000C3F41" w:rsidP="00BC6AE7">
      <w:pPr>
        <w:rPr>
          <w:i/>
        </w:rPr>
      </w:pPr>
      <w:r>
        <w:rPr>
          <w:i/>
        </w:rPr>
        <w:t xml:space="preserve">In the second part of the grant time frame we will be implementing most of the grant objectives, which includes setting up IVR for the Positive Response system, holding our open house for stakeholder support, continue in the implementation of the Damage Prevention Training Program, and training employee in design/web classes. We will also set up our back up phone server and begin our spring/summer advertising television campaigns.  </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314ACB" w:rsidRDefault="0042693A" w:rsidP="00314ACB">
      <w:pPr>
        <w:rPr>
          <w:i/>
        </w:rPr>
      </w:pPr>
      <w:r>
        <w:rPr>
          <w:i/>
        </w:rPr>
        <w:t>No actions requested at this time</w:t>
      </w:r>
      <w:r w:rsidR="002D2FBA">
        <w:rPr>
          <w:i/>
        </w:rPr>
        <w:t>.</w:t>
      </w:r>
    </w:p>
    <w:p w:rsidR="00314ACB" w:rsidRDefault="00314ACB" w:rsidP="00314ACB">
      <w:pPr>
        <w:rPr>
          <w:b/>
        </w:rPr>
      </w:pP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43E030AB"/>
    <w:multiLevelType w:val="hybridMultilevel"/>
    <w:tmpl w:val="90FA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B5163"/>
    <w:multiLevelType w:val="hybridMultilevel"/>
    <w:tmpl w:val="034A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3F41"/>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593C"/>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2FBA"/>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3F3"/>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644"/>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29F8"/>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AAA"/>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A4A"/>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7B1"/>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383"/>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3C2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751</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CElebash</cp:lastModifiedBy>
  <cp:revision>6</cp:revision>
  <dcterms:created xsi:type="dcterms:W3CDTF">2012-11-09T15:00:00Z</dcterms:created>
  <dcterms:modified xsi:type="dcterms:W3CDTF">2013-02-27T15:15:00Z</dcterms:modified>
</cp:coreProperties>
</file>